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黑体" w:eastAsia="黑体"/>
          <w:b/>
          <w:bCs/>
          <w:sz w:val="36"/>
        </w:rPr>
      </w:pPr>
    </w:p>
    <w:p>
      <w:pPr>
        <w:spacing w:line="500" w:lineRule="exact"/>
        <w:jc w:val="center"/>
        <w:rPr>
          <w:rFonts w:ascii="黑体" w:eastAsia="黑体"/>
          <w:b/>
          <w:bCs/>
          <w:sz w:val="36"/>
        </w:rPr>
      </w:pPr>
    </w:p>
    <w:p>
      <w:pPr>
        <w:spacing w:line="480" w:lineRule="exact"/>
        <w:jc w:val="center"/>
        <w:rPr>
          <w:rFonts w:ascii="黑体" w:eastAsia="黑体"/>
          <w:b/>
          <w:bCs/>
          <w:sz w:val="36"/>
        </w:rPr>
      </w:pPr>
    </w:p>
    <w:p>
      <w:pPr>
        <w:spacing w:line="480" w:lineRule="exact"/>
        <w:jc w:val="center"/>
        <w:rPr>
          <w:rFonts w:ascii="黑体" w:eastAsia="黑体"/>
          <w:b/>
          <w:bCs/>
          <w:sz w:val="36"/>
        </w:rPr>
      </w:pPr>
    </w:p>
    <w:p>
      <w:pPr>
        <w:spacing w:line="520" w:lineRule="exact"/>
        <w:jc w:val="center"/>
        <w:rPr>
          <w:rFonts w:hint="eastAsia" w:ascii="仿宋_GB2312" w:eastAsia="仿宋_GB2312"/>
          <w:sz w:val="28"/>
        </w:rPr>
      </w:pPr>
    </w:p>
    <w:p>
      <w:pPr>
        <w:spacing w:line="520" w:lineRule="exact"/>
        <w:jc w:val="center"/>
        <w:rPr>
          <w:rFonts w:ascii="仿宋_GB2312" w:eastAsia="仿宋_GB2312"/>
          <w:sz w:val="28"/>
        </w:rPr>
      </w:pPr>
    </w:p>
    <w:p>
      <w:pPr>
        <w:spacing w:line="590" w:lineRule="exact"/>
        <w:jc w:val="center"/>
        <w:rPr>
          <w:rFonts w:ascii="仿宋_GB2312" w:eastAsia="仿宋_GB2312"/>
          <w:color w:val="000000"/>
          <w:sz w:val="32"/>
          <w:szCs w:val="28"/>
        </w:rPr>
      </w:pPr>
      <w:r>
        <w:rPr>
          <w:rFonts w:hint="eastAsia" w:ascii="仿宋_GB2312" w:eastAsia="仿宋_GB2312"/>
          <w:color w:val="000000"/>
          <w:sz w:val="32"/>
          <w:szCs w:val="28"/>
        </w:rPr>
        <w:t>盐工院委校〔</w:t>
      </w:r>
      <w:r>
        <w:rPr>
          <w:rFonts w:ascii="仿宋_GB2312" w:eastAsia="仿宋_GB2312"/>
          <w:color w:val="000000"/>
          <w:sz w:val="32"/>
          <w:szCs w:val="28"/>
        </w:rPr>
        <w:t>20</w:t>
      </w:r>
      <w:r>
        <w:rPr>
          <w:rFonts w:hint="eastAsia" w:ascii="仿宋_GB2312" w:eastAsia="仿宋_GB2312"/>
          <w:color w:val="000000"/>
          <w:sz w:val="32"/>
          <w:szCs w:val="28"/>
        </w:rPr>
        <w:t>21〕1号</w:t>
      </w:r>
    </w:p>
    <w:p>
      <w:pPr>
        <w:spacing w:line="590" w:lineRule="exact"/>
        <w:jc w:val="center"/>
        <w:rPr>
          <w:rFonts w:eastAsia="仿宋_GB2312"/>
          <w:color w:val="000000"/>
          <w:sz w:val="32"/>
          <w:szCs w:val="28"/>
        </w:rPr>
      </w:pPr>
    </w:p>
    <w:p>
      <w:pPr>
        <w:spacing w:line="570" w:lineRule="exact"/>
        <w:jc w:val="center"/>
        <w:rPr>
          <w:rFonts w:ascii="方正小标宋简体" w:eastAsia="方正小标宋简体" w:cs="宋体"/>
          <w:spacing w:val="-10"/>
          <w:sz w:val="44"/>
          <w:szCs w:val="44"/>
        </w:rPr>
      </w:pPr>
      <w:r>
        <w:rPr>
          <w:rFonts w:hint="eastAsia" w:ascii="方正小标宋简体" w:eastAsia="方正小标宋简体" w:cs="宋体"/>
          <w:spacing w:val="-10"/>
          <w:sz w:val="44"/>
          <w:szCs w:val="44"/>
        </w:rPr>
        <w:t>关于印发《盐城工业职业技术学院</w:t>
      </w:r>
    </w:p>
    <w:p>
      <w:pPr>
        <w:spacing w:line="570" w:lineRule="exact"/>
        <w:jc w:val="center"/>
        <w:rPr>
          <w:rFonts w:ascii="方正小标宋简体" w:eastAsia="方正小标宋简体"/>
          <w:b/>
          <w:spacing w:val="-10"/>
          <w:sz w:val="44"/>
          <w:szCs w:val="44"/>
        </w:rPr>
      </w:pPr>
      <w:r>
        <w:rPr>
          <w:rFonts w:hint="eastAsia" w:ascii="方正小标宋简体" w:eastAsia="方正小标宋简体" w:cs="宋体"/>
          <w:spacing w:val="-10"/>
          <w:sz w:val="44"/>
          <w:szCs w:val="44"/>
        </w:rPr>
        <w:t>2021年党员发展对象培训计划》的通知</w:t>
      </w:r>
    </w:p>
    <w:p>
      <w:pPr>
        <w:ind w:firstLine="440"/>
      </w:pPr>
    </w:p>
    <w:p>
      <w:pPr>
        <w:widowControl/>
        <w:jc w:val="left"/>
      </w:pPr>
    </w:p>
    <w:p>
      <w:pPr>
        <w:widowControl/>
        <w:spacing w:beforeLines="100" w:line="48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各分党校：</w:t>
      </w:r>
    </w:p>
    <w:p>
      <w:pPr>
        <w:widowControl/>
        <w:spacing w:line="480" w:lineRule="exact"/>
        <w:jc w:val="left"/>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现将《盐城工业职业技术学院2021年党员发展对象培训计划》印发给你们，请认真组织落实。</w:t>
      </w:r>
    </w:p>
    <w:p>
      <w:pPr>
        <w:widowControl/>
        <w:spacing w:line="480" w:lineRule="exact"/>
        <w:ind w:firstLine="555"/>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特此通知。</w:t>
      </w:r>
      <w:bookmarkStart w:id="0" w:name="_GoBack"/>
      <w:bookmarkEnd w:id="0"/>
    </w:p>
    <w:p>
      <w:pPr>
        <w:widowControl/>
        <w:spacing w:line="480" w:lineRule="exact"/>
        <w:ind w:firstLine="555"/>
        <w:jc w:val="left"/>
        <w:rPr>
          <w:rFonts w:ascii="仿宋_GB2312" w:hAnsi="宋体" w:eastAsia="仿宋_GB2312" w:cs="宋体"/>
          <w:color w:val="000000"/>
          <w:kern w:val="0"/>
          <w:sz w:val="32"/>
          <w:szCs w:val="32"/>
        </w:rPr>
      </w:pPr>
    </w:p>
    <w:p>
      <w:pPr>
        <w:widowControl/>
        <w:spacing w:line="480" w:lineRule="exact"/>
        <w:ind w:firstLine="555"/>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附件：</w:t>
      </w:r>
      <w:r>
        <w:rPr>
          <w:rFonts w:hint="eastAsia" w:ascii="黑体" w:hAnsi="宋体" w:eastAsia="仿宋_GB2312" w:cs="宋体"/>
          <w:color w:val="000000"/>
          <w:kern w:val="0"/>
          <w:sz w:val="32"/>
          <w:szCs w:val="32"/>
        </w:rPr>
        <w:t>学</w:t>
      </w:r>
      <w:r>
        <w:rPr>
          <w:rFonts w:hint="eastAsia" w:ascii="仿宋_GB2312" w:hAnsi="宋体" w:eastAsia="仿宋_GB2312" w:cs="宋体"/>
          <w:color w:val="000000"/>
          <w:kern w:val="0"/>
          <w:sz w:val="32"/>
          <w:szCs w:val="32"/>
        </w:rPr>
        <w:t>校2021年党员发展对象培训计划</w:t>
      </w:r>
    </w:p>
    <w:p>
      <w:pPr>
        <w:widowControl/>
        <w:spacing w:line="480" w:lineRule="exact"/>
        <w:ind w:firstLine="5440" w:firstLineChars="17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w:t>
      </w:r>
    </w:p>
    <w:p>
      <w:pPr>
        <w:widowControl/>
        <w:spacing w:line="480" w:lineRule="exact"/>
        <w:ind w:firstLine="5440" w:firstLineChars="1700"/>
        <w:jc w:val="left"/>
        <w:rPr>
          <w:rFonts w:ascii="仿宋_GB2312" w:hAnsi="宋体" w:eastAsia="仿宋_GB2312" w:cs="宋体"/>
          <w:color w:val="000000"/>
          <w:kern w:val="0"/>
          <w:sz w:val="32"/>
          <w:szCs w:val="32"/>
        </w:rPr>
      </w:pPr>
    </w:p>
    <w:p>
      <w:pPr>
        <w:widowControl/>
        <w:spacing w:line="480" w:lineRule="exact"/>
        <w:ind w:firstLine="5440" w:firstLineChars="1700"/>
        <w:jc w:val="left"/>
        <w:rPr>
          <w:rFonts w:ascii="仿宋_GB2312" w:hAnsi="宋体" w:eastAsia="仿宋_GB2312" w:cs="宋体"/>
          <w:color w:val="000000"/>
          <w:kern w:val="0"/>
          <w:sz w:val="32"/>
          <w:szCs w:val="32"/>
        </w:rPr>
      </w:pPr>
    </w:p>
    <w:p>
      <w:pPr>
        <w:widowControl/>
        <w:spacing w:line="480" w:lineRule="exact"/>
        <w:jc w:val="right"/>
        <w:rPr>
          <w:rFonts w:ascii="仿宋_GB2312" w:hAnsi="??" w:eastAsia="仿宋_GB2312" w:cs="宋体"/>
          <w:color w:val="000000"/>
          <w:kern w:val="0"/>
          <w:sz w:val="32"/>
          <w:szCs w:val="32"/>
        </w:rPr>
      </w:pPr>
      <w:r>
        <w:rPr>
          <w:rFonts w:hint="eastAsia" w:ascii="仿宋_GB2312" w:hAnsi="??" w:eastAsia="仿宋_GB2312" w:cs="宋体"/>
          <w:color w:val="000000"/>
          <w:kern w:val="0"/>
          <w:sz w:val="32"/>
          <w:szCs w:val="32"/>
        </w:rPr>
        <w:t>中共盐城工业职业技术学院委员会党校</w:t>
      </w:r>
    </w:p>
    <w:p>
      <w:pPr>
        <w:widowControl/>
        <w:spacing w:line="480" w:lineRule="exact"/>
        <w:ind w:firstLine="4480" w:firstLineChars="1400"/>
        <w:jc w:val="left"/>
        <w:rPr>
          <w:rFonts w:ascii="仿宋_GB2312" w:hAnsi="??" w:eastAsia="仿宋_GB2312" w:cs="宋体"/>
          <w:color w:val="000000"/>
          <w:kern w:val="0"/>
          <w:sz w:val="32"/>
          <w:szCs w:val="32"/>
        </w:rPr>
      </w:pPr>
      <w:r>
        <w:rPr>
          <w:rFonts w:ascii="仿宋_GB2312" w:hAnsi="??" w:eastAsia="仿宋_GB2312" w:cs="宋体"/>
          <w:color w:val="000000"/>
          <w:kern w:val="0"/>
          <w:sz w:val="32"/>
          <w:szCs w:val="32"/>
        </w:rPr>
        <w:t>2021年</w:t>
      </w:r>
      <w:r>
        <w:rPr>
          <w:rFonts w:hint="eastAsia" w:ascii="仿宋_GB2312" w:hAnsi="??" w:eastAsia="仿宋_GB2312" w:cs="宋体"/>
          <w:color w:val="000000"/>
          <w:kern w:val="0"/>
          <w:sz w:val="32"/>
          <w:szCs w:val="32"/>
        </w:rPr>
        <w:t>5月27日</w:t>
      </w:r>
    </w:p>
    <w:p>
      <w:pPr>
        <w:widowControl/>
        <w:spacing w:line="480" w:lineRule="exact"/>
        <w:ind w:right="981" w:firstLine="640" w:firstLineChars="200"/>
        <w:jc w:val="center"/>
        <w:rPr>
          <w:rFonts w:ascii="仿宋_GB2312" w:hAnsi="宋体" w:eastAsia="仿宋_GB2312" w:cs="宋体"/>
          <w:color w:val="000000"/>
          <w:kern w:val="0"/>
          <w:sz w:val="32"/>
          <w:szCs w:val="32"/>
        </w:rPr>
      </w:pPr>
    </w:p>
    <w:p>
      <w:pPr>
        <w:widowControl/>
        <w:spacing w:line="480" w:lineRule="exact"/>
        <w:ind w:right="981" w:firstLine="560" w:firstLineChars="200"/>
        <w:jc w:val="center"/>
        <w:rPr>
          <w:rFonts w:ascii="仿宋_GB2312" w:hAnsi="宋体" w:eastAsia="仿宋_GB2312" w:cs="宋体"/>
          <w:color w:val="000000"/>
          <w:kern w:val="0"/>
          <w:sz w:val="28"/>
          <w:szCs w:val="28"/>
        </w:rPr>
      </w:pPr>
    </w:p>
    <w:p>
      <w:pPr>
        <w:widowControl/>
        <w:spacing w:line="480" w:lineRule="exact"/>
        <w:ind w:right="981" w:firstLine="560" w:firstLineChars="200"/>
        <w:jc w:val="center"/>
        <w:rPr>
          <w:rFonts w:ascii="仿宋_GB2312" w:hAnsi="宋体" w:eastAsia="仿宋_GB2312" w:cs="宋体"/>
          <w:color w:val="000000"/>
          <w:kern w:val="0"/>
          <w:sz w:val="28"/>
          <w:szCs w:val="28"/>
        </w:rPr>
      </w:pPr>
    </w:p>
    <w:p>
      <w:pPr>
        <w:widowControl/>
        <w:spacing w:line="480" w:lineRule="exact"/>
        <w:ind w:right="981" w:firstLine="420" w:firstLineChars="200"/>
        <w:jc w:val="center"/>
        <w:rPr>
          <w:rFonts w:ascii="仿宋_GB2312" w:hAnsi="宋体" w:eastAsia="仿宋_GB2312" w:cs="宋体"/>
          <w:color w:val="000000"/>
          <w:kern w:val="0"/>
          <w:sz w:val="28"/>
          <w:szCs w:val="28"/>
        </w:rPr>
      </w:pPr>
      <w:r>
        <w:pict>
          <v:line id="_x0000_s1026" o:spid="_x0000_s1026" o:spt="20" style="position:absolute;left:0pt;margin-left:5.25pt;margin-top:19.5pt;height:0pt;width:441pt;z-index:251659264;mso-width-relative:page;mso-height-relative:page;" coordsize="21600,21600">
            <v:path arrowok="t"/>
            <v:fill focussize="0,0"/>
            <v:stroke/>
            <v:imagedata o:title=""/>
            <o:lock v:ext="edit"/>
          </v:line>
        </w:pict>
      </w:r>
    </w:p>
    <w:p>
      <w:pPr>
        <w:widowControl/>
        <w:spacing w:line="480" w:lineRule="exact"/>
        <w:jc w:val="left"/>
        <w:rPr>
          <w:rFonts w:ascii="仿宋_GB2312" w:hAnsi="宋体" w:eastAsia="仿宋_GB2312" w:cs="宋体"/>
          <w:color w:val="000000"/>
          <w:kern w:val="0"/>
          <w:sz w:val="28"/>
          <w:szCs w:val="28"/>
        </w:rPr>
      </w:pPr>
      <w:r>
        <w:pict>
          <v:line id="_x0000_s1027" o:spid="_x0000_s1027" o:spt="20" style="position:absolute;left:0pt;margin-left:5.25pt;margin-top:27.2pt;height:1.8pt;width:441pt;z-index:251660288;mso-width-relative:page;mso-height-relative:page;" coordsize="21600,21600">
            <v:path arrowok="t"/>
            <v:fill focussize="0,0"/>
            <v:stroke/>
            <v:imagedata o:title=""/>
            <o:lock v:ext="edit"/>
          </v:line>
        </w:pict>
      </w:r>
      <w:r>
        <w:rPr>
          <w:rFonts w:hint="eastAsia" w:ascii="仿宋_GB2312" w:hAnsi="宋体" w:eastAsia="仿宋_GB2312" w:cs="宋体"/>
          <w:color w:val="000000"/>
          <w:kern w:val="0"/>
          <w:sz w:val="28"/>
          <w:szCs w:val="28"/>
        </w:rPr>
        <w:t>中共盐城工业职业技术学院委员会党校</w:t>
      </w:r>
      <w:r>
        <w:rPr>
          <w:rFonts w:ascii="仿宋_GB2312" w:hAnsi="宋体" w:eastAsia="仿宋_GB2312" w:cs="宋体"/>
          <w:color w:val="000000"/>
          <w:kern w:val="0"/>
          <w:sz w:val="28"/>
          <w:szCs w:val="28"/>
        </w:rPr>
        <w:t xml:space="preserve">     2021年</w:t>
      </w:r>
      <w:r>
        <w:rPr>
          <w:rFonts w:hint="eastAsia" w:ascii="仿宋_GB2312" w:hAnsi="宋体" w:eastAsia="仿宋_GB2312" w:cs="宋体"/>
          <w:color w:val="000000"/>
          <w:kern w:val="0"/>
          <w:sz w:val="28"/>
          <w:szCs w:val="28"/>
        </w:rPr>
        <w:t>5月27日印发</w:t>
      </w:r>
    </w:p>
    <w:p>
      <w:pPr>
        <w:widowControl/>
        <w:spacing w:line="480" w:lineRule="exact"/>
        <w:ind w:firstLine="560" w:firstLineChars="200"/>
        <w:jc w:val="left"/>
        <w:rPr>
          <w:rFonts w:ascii="宋体" w:cs="宋体"/>
          <w:color w:val="000000"/>
          <w:kern w:val="0"/>
          <w:sz w:val="28"/>
          <w:szCs w:val="24"/>
        </w:rPr>
      </w:pPr>
    </w:p>
    <w:p>
      <w:pPr>
        <w:widowControl/>
        <w:spacing w:line="480" w:lineRule="exact"/>
        <w:jc w:val="center"/>
        <w:rPr>
          <w:rFonts w:ascii="宋体" w:cs="宋体"/>
          <w:b/>
          <w:bCs/>
          <w:color w:val="000000"/>
          <w:kern w:val="0"/>
          <w:sz w:val="36"/>
          <w:szCs w:val="24"/>
        </w:rPr>
      </w:pPr>
      <w:r>
        <w:rPr>
          <w:rFonts w:ascii="宋体" w:hAnsi="宋体" w:cs="宋体"/>
          <w:b/>
          <w:bCs/>
          <w:color w:val="000000"/>
          <w:kern w:val="0"/>
          <w:sz w:val="36"/>
          <w:szCs w:val="24"/>
        </w:rPr>
        <w:t xml:space="preserve"> </w:t>
      </w:r>
    </w:p>
    <w:p>
      <w:pPr>
        <w:widowControl/>
        <w:spacing w:line="480" w:lineRule="exact"/>
        <w:jc w:val="center"/>
        <w:rPr>
          <w:rFonts w:ascii="方正小标宋简体" w:eastAsia="方正小标宋简体" w:cs="宋体"/>
          <w:bCs/>
          <w:color w:val="000000"/>
          <w:kern w:val="0"/>
          <w:sz w:val="44"/>
          <w:szCs w:val="44"/>
        </w:rPr>
      </w:pPr>
      <w:r>
        <w:rPr>
          <w:rFonts w:hint="eastAsia" w:ascii="方正小标宋简体" w:hAnsi="宋体" w:eastAsia="方正小标宋简体" w:cs="宋体"/>
          <w:bCs/>
          <w:color w:val="000000"/>
          <w:kern w:val="0"/>
          <w:sz w:val="44"/>
          <w:szCs w:val="44"/>
        </w:rPr>
        <w:t>盐城工业职业技术学院</w:t>
      </w:r>
    </w:p>
    <w:p>
      <w:pPr>
        <w:widowControl/>
        <w:spacing w:line="480" w:lineRule="exact"/>
        <w:jc w:val="center"/>
        <w:outlineLvl w:val="0"/>
        <w:rPr>
          <w:rFonts w:ascii="宋体" w:cs="宋体"/>
          <w:color w:val="000000"/>
          <w:kern w:val="0"/>
          <w:sz w:val="28"/>
          <w:szCs w:val="24"/>
        </w:rPr>
      </w:pPr>
      <w:r>
        <w:rPr>
          <w:rFonts w:hint="eastAsia" w:ascii="方正小标宋简体" w:hAnsi="宋体" w:eastAsia="方正小标宋简体" w:cs="宋体"/>
          <w:bCs/>
          <w:color w:val="000000"/>
          <w:kern w:val="0"/>
          <w:sz w:val="44"/>
          <w:szCs w:val="44"/>
        </w:rPr>
        <w:t>2021年党员发展对象培训计划</w:t>
      </w:r>
    </w:p>
    <w:p>
      <w:pPr>
        <w:widowControl/>
        <w:spacing w:line="480" w:lineRule="exact"/>
        <w:ind w:firstLine="482" w:firstLineChars="200"/>
        <w:jc w:val="left"/>
        <w:rPr>
          <w:rFonts w:ascii="宋体" w:cs="宋体"/>
          <w:b/>
          <w:color w:val="000000"/>
          <w:kern w:val="0"/>
          <w:sz w:val="24"/>
          <w:szCs w:val="24"/>
        </w:rPr>
      </w:pPr>
    </w:p>
    <w:p>
      <w:pPr>
        <w:widowControl/>
        <w:spacing w:line="560" w:lineRule="exact"/>
        <w:jc w:val="left"/>
        <w:rPr>
          <w:rFonts w:ascii="仿宋_GB2312" w:hAnsi="宋体" w:eastAsia="仿宋_GB2312" w:cs="宋体"/>
          <w:color w:val="000000"/>
          <w:kern w:val="0"/>
          <w:sz w:val="32"/>
          <w:szCs w:val="32"/>
        </w:rPr>
      </w:pPr>
      <w:r>
        <w:rPr>
          <w:rFonts w:ascii="仿宋_GB2312" w:hAnsi="??" w:eastAsia="仿宋_GB2312" w:cs="宋体"/>
          <w:color w:val="000000"/>
          <w:kern w:val="0"/>
          <w:sz w:val="36"/>
          <w:szCs w:val="36"/>
        </w:rPr>
        <w:t xml:space="preserve">   </w:t>
      </w:r>
      <w:r>
        <w:rPr>
          <w:rFonts w:ascii="仿宋_GB2312" w:hAnsi="??" w:eastAsia="仿宋_GB2312" w:cs="宋体"/>
          <w:color w:val="000000"/>
          <w:kern w:val="0"/>
          <w:sz w:val="32"/>
          <w:szCs w:val="32"/>
        </w:rPr>
        <w:t xml:space="preserve"> </w:t>
      </w:r>
      <w:r>
        <w:rPr>
          <w:rFonts w:hint="eastAsia" w:ascii="仿宋_GB2312" w:hAnsi="??" w:eastAsia="仿宋_GB2312" w:cs="宋体"/>
          <w:color w:val="000000"/>
          <w:kern w:val="0"/>
          <w:sz w:val="32"/>
          <w:szCs w:val="32"/>
        </w:rPr>
        <w:t>为进一步贯彻全面从严治党要求，落实好《中国共产党发展党员工作细则》，提高党员发展对象的政治素质和理论修养，保证新发展的党员质量，</w:t>
      </w:r>
      <w:r>
        <w:rPr>
          <w:rFonts w:hint="eastAsia" w:ascii="仿宋_GB2312" w:hAnsi="宋体" w:eastAsia="仿宋_GB2312" w:cs="宋体"/>
          <w:color w:val="000000"/>
          <w:kern w:val="0"/>
          <w:sz w:val="32"/>
          <w:szCs w:val="32"/>
        </w:rPr>
        <w:t>根据学校发展党员工作细则和党校年初工作计划，特制定本计划。</w:t>
      </w:r>
    </w:p>
    <w:p>
      <w:pPr>
        <w:widowControl/>
        <w:spacing w:line="560" w:lineRule="exact"/>
        <w:ind w:firstLine="640" w:firstLineChars="200"/>
        <w:jc w:val="left"/>
        <w:outlineLvl w:val="0"/>
        <w:rPr>
          <w:rFonts w:ascii="黑体" w:hAnsi="宋体" w:eastAsia="黑体" w:cs="宋体"/>
          <w:color w:val="000000"/>
          <w:kern w:val="0"/>
          <w:sz w:val="32"/>
          <w:szCs w:val="32"/>
        </w:rPr>
      </w:pPr>
      <w:r>
        <w:rPr>
          <w:rFonts w:hint="eastAsia" w:ascii="黑体" w:hAnsi="宋体" w:eastAsia="黑体" w:cs="宋体"/>
          <w:color w:val="000000"/>
          <w:kern w:val="0"/>
          <w:sz w:val="32"/>
          <w:szCs w:val="32"/>
        </w:rPr>
        <w:t>一、指导思想</w:t>
      </w:r>
    </w:p>
    <w:p>
      <w:pPr>
        <w:widowControl/>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通过本次学习培训，使党员发展对象系统学习党的十九大精神和习近平新时代中国特色社会主义思想、党的基础知识和新党章的内容，懂得党的性质，认识党的先进性，了解党的行动指南、党在社会主义初级阶段的基本路线，端正入党动机，引导树立正确的世界观、人生观和价值观，树立为共产主义事业奋斗终身的远大理想和崇高信念，为今后的学习和工作打下良好的思想基础。</w:t>
      </w:r>
    </w:p>
    <w:p>
      <w:pPr>
        <w:widowControl/>
        <w:spacing w:line="560" w:lineRule="exact"/>
        <w:ind w:firstLine="640" w:firstLineChars="200"/>
        <w:jc w:val="left"/>
        <w:outlineLvl w:val="0"/>
        <w:rPr>
          <w:rFonts w:ascii="黑体" w:hAnsi="宋体" w:eastAsia="黑体" w:cs="宋体"/>
          <w:color w:val="000000"/>
          <w:kern w:val="0"/>
          <w:sz w:val="32"/>
          <w:szCs w:val="32"/>
        </w:rPr>
      </w:pPr>
      <w:r>
        <w:rPr>
          <w:rFonts w:hint="eastAsia" w:ascii="黑体" w:hAnsi="宋体" w:eastAsia="黑体" w:cs="宋体"/>
          <w:color w:val="000000"/>
          <w:kern w:val="0"/>
          <w:sz w:val="32"/>
          <w:szCs w:val="32"/>
        </w:rPr>
        <w:t>二、具体安排</w:t>
      </w:r>
    </w:p>
    <w:p>
      <w:pPr>
        <w:widowControl/>
        <w:spacing w:line="560" w:lineRule="exact"/>
        <w:ind w:firstLine="640" w:firstLineChars="200"/>
        <w:jc w:val="left"/>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rPr>
        <w:t>时间和地点</w:t>
      </w:r>
    </w:p>
    <w:p>
      <w:pPr>
        <w:widowControl/>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时间：5月31日</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6月5日</w:t>
      </w:r>
    </w:p>
    <w:p>
      <w:pPr>
        <w:widowControl/>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地点：图文信息中心学术报告厅</w:t>
      </w:r>
    </w:p>
    <w:p>
      <w:pPr>
        <w:widowControl/>
        <w:spacing w:line="560" w:lineRule="exact"/>
        <w:ind w:firstLine="640" w:firstLineChars="200"/>
        <w:jc w:val="left"/>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rPr>
        <w:t>主要内容及形式</w:t>
      </w:r>
    </w:p>
    <w:p>
      <w:pPr>
        <w:widowControl/>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组织党员发展对象集中听取学校领导的培训动员报告，学习《党章》以及《党员发展对象培训教材》，参加专题辅导讲座，观看教育专题片，辅以自学、研讨、交流等形式。培训结束后统一组织结业考试，成绩通过颁发合格证书。</w:t>
      </w:r>
    </w:p>
    <w:p>
      <w:pPr>
        <w:widowControl/>
        <w:spacing w:line="560" w:lineRule="exact"/>
        <w:ind w:firstLine="640" w:firstLineChars="200"/>
        <w:jc w:val="left"/>
        <w:outlineLvl w:val="0"/>
        <w:rPr>
          <w:rFonts w:ascii="黑体" w:hAnsi="宋体" w:eastAsia="黑体" w:cs="宋体"/>
          <w:color w:val="000000"/>
          <w:kern w:val="0"/>
          <w:sz w:val="32"/>
          <w:szCs w:val="32"/>
        </w:rPr>
      </w:pPr>
      <w:r>
        <w:rPr>
          <w:rFonts w:hint="eastAsia" w:ascii="黑体" w:hAnsi="宋体" w:eastAsia="黑体" w:cs="宋体"/>
          <w:color w:val="000000"/>
          <w:kern w:val="0"/>
          <w:sz w:val="32"/>
          <w:szCs w:val="32"/>
        </w:rPr>
        <w:t>三、参训对象</w:t>
      </w:r>
    </w:p>
    <w:p>
      <w:pPr>
        <w:widowControl/>
        <w:spacing w:line="560" w:lineRule="exact"/>
        <w:ind w:firstLine="640" w:firstLineChars="200"/>
        <w:jc w:val="left"/>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2021年</w:t>
      </w:r>
      <w:r>
        <w:rPr>
          <w:rFonts w:hint="eastAsia" w:ascii="仿宋_GB2312" w:hAnsi="宋体" w:eastAsia="仿宋_GB2312" w:cs="宋体"/>
          <w:color w:val="000000"/>
          <w:kern w:val="0"/>
          <w:sz w:val="32"/>
          <w:szCs w:val="32"/>
        </w:rPr>
        <w:t>党员发展对象。</w:t>
      </w:r>
    </w:p>
    <w:p>
      <w:pPr>
        <w:widowControl/>
        <w:spacing w:line="560" w:lineRule="exact"/>
        <w:ind w:firstLine="640" w:firstLineChars="200"/>
        <w:jc w:val="left"/>
        <w:outlineLvl w:val="0"/>
        <w:rPr>
          <w:rFonts w:ascii="黑体" w:hAnsi="宋体" w:eastAsia="黑体" w:cs="宋体"/>
          <w:color w:val="000000"/>
          <w:kern w:val="0"/>
          <w:sz w:val="32"/>
          <w:szCs w:val="32"/>
        </w:rPr>
      </w:pPr>
      <w:r>
        <w:rPr>
          <w:rFonts w:hint="eastAsia" w:ascii="黑体" w:hAnsi="宋体" w:eastAsia="黑体" w:cs="宋体"/>
          <w:color w:val="000000"/>
          <w:kern w:val="0"/>
          <w:sz w:val="32"/>
          <w:szCs w:val="32"/>
        </w:rPr>
        <w:t>四、培训要求</w:t>
      </w:r>
    </w:p>
    <w:p>
      <w:pPr>
        <w:widowControl/>
        <w:spacing w:line="560" w:lineRule="exact"/>
        <w:ind w:firstLine="640" w:firstLineChars="200"/>
        <w:jc w:val="left"/>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rPr>
        <w:t>所有参培对象参训前签署新冠肺炎疫情防控承诺书，由各学院统一收集后交学校组织部，培训时要佩戴口罩，严格执行作息时间，不迟到、不早退，妥善处理好学习、工作与培训的关系。</w:t>
      </w:r>
    </w:p>
    <w:p>
      <w:pPr>
        <w:widowControl/>
        <w:spacing w:line="560" w:lineRule="exact"/>
        <w:ind w:firstLine="640" w:firstLineChars="200"/>
        <w:jc w:val="left"/>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rPr>
        <w:t>每位学员要自带一本专用记录本，学习时认真听讲，做好笔记，讨论时积极发言，考试要遵守考场纪律，独立完成。</w:t>
      </w:r>
    </w:p>
    <w:p>
      <w:pPr>
        <w:widowControl/>
        <w:spacing w:line="560" w:lineRule="exact"/>
        <w:ind w:firstLine="640" w:firstLineChars="200"/>
        <w:jc w:val="left"/>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3.</w:t>
      </w:r>
      <w:r>
        <w:rPr>
          <w:rFonts w:hint="eastAsia" w:ascii="仿宋_GB2312" w:hAnsi="宋体" w:eastAsia="仿宋_GB2312" w:cs="宋体"/>
          <w:color w:val="000000"/>
          <w:kern w:val="0"/>
          <w:sz w:val="32"/>
          <w:szCs w:val="32"/>
        </w:rPr>
        <w:t>学习结束时，每人提交一篇质量较高的学习心得。培训心得作为党员发展材料之一，请培训学员按照相关要求手写后提交党总支，字数不少于1</w:t>
      </w:r>
      <w:r>
        <w:rPr>
          <w:rFonts w:ascii="仿宋_GB2312" w:hAnsi="宋体" w:eastAsia="仿宋_GB2312" w:cs="宋体"/>
          <w:color w:val="000000"/>
          <w:kern w:val="0"/>
          <w:sz w:val="32"/>
          <w:szCs w:val="32"/>
        </w:rPr>
        <w:t>500</w:t>
      </w:r>
      <w:r>
        <w:rPr>
          <w:rFonts w:hint="eastAsia" w:ascii="仿宋_GB2312" w:hAnsi="宋体" w:eastAsia="仿宋_GB2312" w:cs="宋体"/>
          <w:color w:val="000000"/>
          <w:kern w:val="0"/>
          <w:sz w:val="32"/>
          <w:szCs w:val="32"/>
        </w:rPr>
        <w:t>字，严禁抄袭。</w:t>
      </w:r>
    </w:p>
    <w:p>
      <w:pPr>
        <w:widowControl/>
        <w:spacing w:line="560" w:lineRule="exact"/>
        <w:ind w:firstLine="640" w:firstLineChars="200"/>
        <w:jc w:val="left"/>
        <w:outlineLvl w:val="0"/>
        <w:rPr>
          <w:rFonts w:ascii="黑体" w:hAnsi="宋体" w:eastAsia="黑体" w:cs="宋体"/>
          <w:color w:val="000000"/>
          <w:kern w:val="0"/>
          <w:sz w:val="32"/>
          <w:szCs w:val="32"/>
        </w:rPr>
      </w:pPr>
      <w:r>
        <w:rPr>
          <w:rFonts w:hint="eastAsia" w:ascii="黑体" w:hAnsi="宋体" w:eastAsia="黑体" w:cs="宋体"/>
          <w:color w:val="000000"/>
          <w:kern w:val="0"/>
          <w:sz w:val="32"/>
          <w:szCs w:val="32"/>
        </w:rPr>
        <w:t>五、学习资料</w:t>
      </w:r>
    </w:p>
    <w:p>
      <w:pPr>
        <w:widowControl/>
        <w:spacing w:line="560" w:lineRule="exact"/>
        <w:ind w:firstLine="640" w:firstLineChars="200"/>
        <w:jc w:val="left"/>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rPr>
        <w:t>《中国共产党章程》（中国共产党第十九次全国代表大会部分修改，</w:t>
      </w:r>
      <w:r>
        <w:rPr>
          <w:rFonts w:ascii="仿宋_GB2312" w:hAnsi="宋体" w:eastAsia="仿宋_GB2312" w:cs="宋体"/>
          <w:color w:val="000000"/>
          <w:kern w:val="0"/>
          <w:sz w:val="32"/>
          <w:szCs w:val="32"/>
        </w:rPr>
        <w:t>201</w:t>
      </w:r>
      <w:r>
        <w:rPr>
          <w:rFonts w:hint="eastAsia" w:ascii="仿宋_GB2312" w:hAnsi="宋体" w:eastAsia="仿宋_GB2312" w:cs="宋体"/>
          <w:color w:val="000000"/>
          <w:kern w:val="0"/>
          <w:sz w:val="32"/>
          <w:szCs w:val="32"/>
        </w:rPr>
        <w:t>7年</w:t>
      </w:r>
      <w:r>
        <w:rPr>
          <w:rFonts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rPr>
        <w:t>0月2</w:t>
      </w:r>
      <w:r>
        <w:rPr>
          <w:rFonts w:ascii="仿宋_GB2312" w:hAnsi="宋体" w:eastAsia="仿宋_GB2312" w:cs="宋体"/>
          <w:color w:val="000000"/>
          <w:kern w:val="0"/>
          <w:sz w:val="32"/>
          <w:szCs w:val="32"/>
        </w:rPr>
        <w:t>4</w:t>
      </w:r>
      <w:r>
        <w:rPr>
          <w:rFonts w:hint="eastAsia" w:ascii="仿宋_GB2312" w:hAnsi="宋体" w:eastAsia="仿宋_GB2312" w:cs="宋体"/>
          <w:color w:val="000000"/>
          <w:kern w:val="0"/>
          <w:sz w:val="32"/>
          <w:szCs w:val="32"/>
        </w:rPr>
        <w:t>日通过）；</w:t>
      </w:r>
    </w:p>
    <w:p>
      <w:pPr>
        <w:spacing w:line="560" w:lineRule="exact"/>
        <w:ind w:firstLine="640" w:firstLineChars="200"/>
        <w:rPr>
          <w:rFonts w:hint="eastAsia" w:ascii="仿宋_GB2312" w:hAnsi="宋体" w:eastAsia="仿宋_GB2312" w:cs="宋体"/>
          <w:color w:val="000000"/>
          <w:kern w:val="0"/>
          <w:sz w:val="32"/>
          <w:szCs w:val="32"/>
        </w:rPr>
      </w:pPr>
      <w:r>
        <w:rPr>
          <w:rFonts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rPr>
        <w:t>《入党培训教材》；</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3.《中国共产党党员教育管理工作条例》。</w:t>
      </w:r>
    </w:p>
    <w:p>
      <w:pPr>
        <w:widowControl/>
        <w:spacing w:line="480" w:lineRule="exact"/>
        <w:jc w:val="left"/>
        <w:rPr>
          <w:rFonts w:ascii="仿宋_GB2312" w:hAnsi="宋体" w:eastAsia="仿宋_GB2312" w:cs="宋体"/>
          <w:color w:val="000000"/>
          <w:kern w:val="0"/>
          <w:sz w:val="28"/>
          <w:szCs w:val="28"/>
        </w:rPr>
      </w:pPr>
    </w:p>
    <w:p>
      <w:pPr>
        <w:widowControl/>
        <w:spacing w:line="480" w:lineRule="exact"/>
        <w:ind w:firstLine="2940" w:firstLineChars="1050"/>
        <w:jc w:val="left"/>
        <w:rPr>
          <w:rFonts w:ascii="仿宋_GB2312" w:hAnsi="宋体" w:eastAsia="仿宋_GB2312" w:cs="宋体"/>
          <w:color w:val="000000"/>
          <w:kern w:val="0"/>
          <w:sz w:val="28"/>
          <w:szCs w:val="28"/>
        </w:rPr>
      </w:pPr>
    </w:p>
    <w:p>
      <w:pPr>
        <w:widowControl/>
        <w:spacing w:line="360" w:lineRule="atLeast"/>
        <w:jc w:val="left"/>
        <w:rPr>
          <w:rFonts w:ascii="仿宋_GB2312" w:hAnsi="宋体" w:eastAsia="仿宋_GB2312" w:cs="宋体"/>
          <w:color w:val="000000"/>
          <w:kern w:val="0"/>
          <w:sz w:val="24"/>
          <w:szCs w:val="24"/>
        </w:rPr>
      </w:pPr>
    </w:p>
    <w:p>
      <w:pPr>
        <w:widowControl/>
        <w:spacing w:line="360" w:lineRule="atLeast"/>
        <w:jc w:val="left"/>
        <w:rPr>
          <w:rFonts w:ascii="仿宋_GB2312" w:hAnsi="宋体" w:eastAsia="仿宋_GB2312" w:cs="宋体"/>
          <w:color w:val="000000"/>
          <w:kern w:val="0"/>
          <w:sz w:val="24"/>
          <w:szCs w:val="24"/>
        </w:rPr>
      </w:pPr>
    </w:p>
    <w:p>
      <w:pPr>
        <w:widowControl/>
        <w:spacing w:line="360" w:lineRule="atLeast"/>
        <w:jc w:val="left"/>
        <w:rPr>
          <w:rFonts w:ascii="仿宋_GB2312" w:hAnsi="宋体" w:eastAsia="仿宋_GB2312" w:cs="宋体"/>
          <w:color w:val="000000"/>
          <w:kern w:val="0"/>
          <w:sz w:val="24"/>
          <w:szCs w:val="24"/>
        </w:rPr>
      </w:pPr>
    </w:p>
    <w:p>
      <w:pPr>
        <w:widowControl/>
        <w:spacing w:line="360" w:lineRule="atLeast"/>
        <w:jc w:val="left"/>
        <w:rPr>
          <w:rFonts w:ascii="仿宋_GB2312" w:hAnsi="宋体" w:eastAsia="仿宋_GB2312" w:cs="宋体"/>
          <w:color w:val="000000"/>
          <w:kern w:val="0"/>
          <w:sz w:val="24"/>
          <w:szCs w:val="24"/>
        </w:rPr>
      </w:pPr>
    </w:p>
    <w:tbl>
      <w:tblPr>
        <w:tblStyle w:val="10"/>
        <w:tblW w:w="9357" w:type="dxa"/>
        <w:tblInd w:w="-318" w:type="dxa"/>
        <w:tblLayout w:type="autofit"/>
        <w:tblCellMar>
          <w:top w:w="0" w:type="dxa"/>
          <w:left w:w="108" w:type="dxa"/>
          <w:bottom w:w="0" w:type="dxa"/>
          <w:right w:w="108" w:type="dxa"/>
        </w:tblCellMar>
      </w:tblPr>
      <w:tblGrid>
        <w:gridCol w:w="1106"/>
        <w:gridCol w:w="116"/>
        <w:gridCol w:w="1756"/>
        <w:gridCol w:w="6379"/>
      </w:tblGrid>
      <w:tr>
        <w:tblPrEx>
          <w:tblCellMar>
            <w:top w:w="0" w:type="dxa"/>
            <w:left w:w="108" w:type="dxa"/>
            <w:bottom w:w="0" w:type="dxa"/>
            <w:right w:w="108" w:type="dxa"/>
          </w:tblCellMar>
        </w:tblPrEx>
        <w:trPr>
          <w:trHeight w:val="1485" w:hRule="atLeast"/>
        </w:trPr>
        <w:tc>
          <w:tcPr>
            <w:tcW w:w="1106" w:type="dxa"/>
            <w:tcBorders>
              <w:top w:val="nil"/>
              <w:left w:val="nil"/>
              <w:bottom w:val="single" w:color="auto" w:sz="8" w:space="0"/>
              <w:right w:val="nil"/>
            </w:tcBorders>
          </w:tcPr>
          <w:p>
            <w:pPr>
              <w:widowControl/>
              <w:rPr>
                <w:rFonts w:hint="eastAsia" w:ascii="宋体" w:hAnsi="宋体" w:cs="宋体"/>
                <w:b/>
                <w:bCs/>
                <w:color w:val="000000"/>
                <w:kern w:val="0"/>
                <w:sz w:val="48"/>
                <w:szCs w:val="48"/>
              </w:rPr>
            </w:pPr>
          </w:p>
          <w:p>
            <w:pPr>
              <w:widowControl/>
              <w:rPr>
                <w:rFonts w:ascii="宋体" w:hAnsi="宋体" w:cs="宋体"/>
                <w:b/>
                <w:bCs/>
                <w:color w:val="000000"/>
                <w:kern w:val="0"/>
                <w:sz w:val="48"/>
                <w:szCs w:val="48"/>
              </w:rPr>
            </w:pPr>
          </w:p>
        </w:tc>
        <w:tc>
          <w:tcPr>
            <w:tcW w:w="8251" w:type="dxa"/>
            <w:gridSpan w:val="3"/>
            <w:tcBorders>
              <w:top w:val="nil"/>
              <w:left w:val="nil"/>
              <w:bottom w:val="single" w:color="auto" w:sz="8" w:space="0"/>
              <w:right w:val="nil"/>
            </w:tcBorders>
            <w:noWrap/>
            <w:vAlign w:val="center"/>
          </w:tcPr>
          <w:p>
            <w:pPr>
              <w:widowControl/>
              <w:adjustRightInd w:val="0"/>
              <w:snapToGrid w:val="0"/>
              <w:ind w:firstLine="1687" w:firstLineChars="350"/>
              <w:rPr>
                <w:rFonts w:ascii="宋体" w:cs="宋体"/>
                <w:b/>
                <w:bCs/>
                <w:color w:val="000000"/>
                <w:kern w:val="0"/>
                <w:sz w:val="48"/>
                <w:szCs w:val="48"/>
              </w:rPr>
            </w:pPr>
            <w:r>
              <w:rPr>
                <w:rFonts w:hint="eastAsia" w:ascii="宋体" w:hAnsi="宋体" w:cs="宋体"/>
                <w:b/>
                <w:bCs/>
                <w:color w:val="000000"/>
                <w:kern w:val="0"/>
                <w:sz w:val="48"/>
                <w:szCs w:val="48"/>
              </w:rPr>
              <w:t>日</w:t>
            </w:r>
            <w:r>
              <w:rPr>
                <w:rFonts w:ascii="宋体" w:hAnsi="宋体" w:cs="宋体"/>
                <w:b/>
                <w:bCs/>
                <w:color w:val="000000"/>
                <w:kern w:val="0"/>
                <w:sz w:val="48"/>
                <w:szCs w:val="48"/>
              </w:rPr>
              <w:t xml:space="preserve"> </w:t>
            </w:r>
            <w:r>
              <w:rPr>
                <w:rFonts w:hint="eastAsia" w:ascii="宋体" w:hAnsi="宋体" w:cs="宋体"/>
                <w:b/>
                <w:bCs/>
                <w:color w:val="000000"/>
                <w:kern w:val="0"/>
                <w:sz w:val="48"/>
                <w:szCs w:val="48"/>
              </w:rPr>
              <w:t>程</w:t>
            </w:r>
            <w:r>
              <w:rPr>
                <w:rFonts w:ascii="宋体" w:hAnsi="宋体" w:cs="宋体"/>
                <w:b/>
                <w:bCs/>
                <w:color w:val="000000"/>
                <w:kern w:val="0"/>
                <w:sz w:val="48"/>
                <w:szCs w:val="48"/>
              </w:rPr>
              <w:t xml:space="preserve"> </w:t>
            </w:r>
            <w:r>
              <w:rPr>
                <w:rFonts w:hint="eastAsia" w:ascii="宋体" w:hAnsi="宋体" w:cs="宋体"/>
                <w:b/>
                <w:bCs/>
                <w:color w:val="000000"/>
                <w:kern w:val="0"/>
                <w:sz w:val="48"/>
                <w:szCs w:val="48"/>
              </w:rPr>
              <w:t>安</w:t>
            </w:r>
            <w:r>
              <w:rPr>
                <w:rFonts w:ascii="宋体" w:hAnsi="宋体" w:cs="宋体"/>
                <w:b/>
                <w:bCs/>
                <w:color w:val="000000"/>
                <w:kern w:val="0"/>
                <w:sz w:val="48"/>
                <w:szCs w:val="48"/>
              </w:rPr>
              <w:t xml:space="preserve"> </w:t>
            </w:r>
            <w:r>
              <w:rPr>
                <w:rFonts w:hint="eastAsia" w:ascii="宋体" w:hAnsi="宋体" w:cs="宋体"/>
                <w:b/>
                <w:bCs/>
                <w:color w:val="000000"/>
                <w:kern w:val="0"/>
                <w:sz w:val="48"/>
                <w:szCs w:val="48"/>
              </w:rPr>
              <w:t>排</w:t>
            </w:r>
          </w:p>
        </w:tc>
      </w:tr>
      <w:tr>
        <w:tblPrEx>
          <w:tblCellMar>
            <w:top w:w="0" w:type="dxa"/>
            <w:left w:w="108" w:type="dxa"/>
            <w:bottom w:w="0" w:type="dxa"/>
            <w:right w:w="108" w:type="dxa"/>
          </w:tblCellMar>
        </w:tblPrEx>
        <w:trPr>
          <w:trHeight w:val="625" w:hRule="atLeast"/>
        </w:trPr>
        <w:tc>
          <w:tcPr>
            <w:tcW w:w="2978" w:type="dxa"/>
            <w:gridSpan w:val="3"/>
            <w:tcBorders>
              <w:top w:val="nil"/>
              <w:left w:val="single" w:color="auto" w:sz="8" w:space="0"/>
              <w:bottom w:val="single" w:color="auto" w:sz="4" w:space="0"/>
              <w:right w:val="single" w:color="auto" w:sz="4" w:space="0"/>
            </w:tcBorders>
          </w:tcPr>
          <w:p>
            <w:pPr>
              <w:widowControl/>
              <w:spacing w:line="460" w:lineRule="exact"/>
              <w:jc w:val="center"/>
              <w:rPr>
                <w:rFonts w:ascii="宋体" w:cs="宋体"/>
                <w:b/>
                <w:color w:val="000000"/>
                <w:kern w:val="0"/>
                <w:sz w:val="28"/>
                <w:szCs w:val="28"/>
              </w:rPr>
            </w:pPr>
            <w:r>
              <w:rPr>
                <w:rFonts w:hint="eastAsia" w:ascii="宋体" w:hAnsi="宋体" w:cs="宋体"/>
                <w:b/>
                <w:color w:val="000000"/>
                <w:kern w:val="0"/>
                <w:sz w:val="28"/>
                <w:szCs w:val="28"/>
              </w:rPr>
              <w:t>时</w:t>
            </w:r>
            <w:r>
              <w:rPr>
                <w:rFonts w:ascii="Times New Roman" w:hAnsi="Times New Roman"/>
                <w:b/>
                <w:color w:val="000000"/>
                <w:kern w:val="0"/>
                <w:sz w:val="28"/>
                <w:szCs w:val="28"/>
              </w:rPr>
              <w:t xml:space="preserve">    </w:t>
            </w:r>
            <w:r>
              <w:rPr>
                <w:rFonts w:hint="eastAsia" w:ascii="宋体" w:hAnsi="宋体" w:cs="宋体"/>
                <w:b/>
                <w:color w:val="000000"/>
                <w:kern w:val="0"/>
                <w:sz w:val="28"/>
                <w:szCs w:val="28"/>
              </w:rPr>
              <w:t>间</w:t>
            </w:r>
          </w:p>
        </w:tc>
        <w:tc>
          <w:tcPr>
            <w:tcW w:w="6379" w:type="dxa"/>
            <w:tcBorders>
              <w:top w:val="nil"/>
              <w:left w:val="nil"/>
              <w:bottom w:val="single" w:color="auto" w:sz="4" w:space="0"/>
              <w:right w:val="single" w:color="auto" w:sz="8" w:space="0"/>
            </w:tcBorders>
            <w:noWrap/>
            <w:vAlign w:val="center"/>
          </w:tcPr>
          <w:p>
            <w:pPr>
              <w:widowControl/>
              <w:spacing w:line="460" w:lineRule="exact"/>
              <w:ind w:firstLine="2389" w:firstLineChars="850"/>
              <w:rPr>
                <w:rFonts w:ascii="宋体" w:cs="宋体"/>
                <w:b/>
                <w:color w:val="000000"/>
                <w:kern w:val="0"/>
                <w:sz w:val="28"/>
                <w:szCs w:val="28"/>
              </w:rPr>
            </w:pPr>
            <w:r>
              <w:rPr>
                <w:rFonts w:hint="eastAsia" w:ascii="宋体" w:hAnsi="宋体" w:cs="宋体"/>
                <w:b/>
                <w:color w:val="000000"/>
                <w:kern w:val="0"/>
                <w:sz w:val="28"/>
                <w:szCs w:val="28"/>
              </w:rPr>
              <w:t>内</w:t>
            </w:r>
            <w:r>
              <w:rPr>
                <w:rFonts w:ascii="Times New Roman" w:hAnsi="Times New Roman"/>
                <w:b/>
                <w:color w:val="000000"/>
                <w:kern w:val="0"/>
                <w:sz w:val="28"/>
                <w:szCs w:val="28"/>
              </w:rPr>
              <w:t xml:space="preserve">      </w:t>
            </w:r>
            <w:r>
              <w:rPr>
                <w:rFonts w:hint="eastAsia" w:ascii="宋体" w:hAnsi="宋体" w:cs="宋体"/>
                <w:b/>
                <w:color w:val="000000"/>
                <w:kern w:val="0"/>
                <w:sz w:val="28"/>
                <w:szCs w:val="28"/>
              </w:rPr>
              <w:t>容</w:t>
            </w:r>
          </w:p>
        </w:tc>
      </w:tr>
      <w:tr>
        <w:tblPrEx>
          <w:tblCellMar>
            <w:top w:w="0" w:type="dxa"/>
            <w:left w:w="108" w:type="dxa"/>
            <w:bottom w:w="0" w:type="dxa"/>
            <w:right w:w="108" w:type="dxa"/>
          </w:tblCellMar>
        </w:tblPrEx>
        <w:trPr>
          <w:trHeight w:val="830" w:hRule="atLeast"/>
        </w:trPr>
        <w:tc>
          <w:tcPr>
            <w:tcW w:w="1222" w:type="dxa"/>
            <w:gridSpan w:val="2"/>
            <w:vMerge w:val="restart"/>
            <w:tcBorders>
              <w:top w:val="nil"/>
              <w:left w:val="single" w:color="auto" w:sz="8" w:space="0"/>
              <w:right w:val="single" w:color="auto" w:sz="4" w:space="0"/>
            </w:tcBorders>
            <w:vAlign w:val="center"/>
          </w:tcPr>
          <w:p>
            <w:pPr>
              <w:widowControl/>
              <w:spacing w:line="4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5月31日</w:t>
            </w:r>
          </w:p>
        </w:tc>
        <w:tc>
          <w:tcPr>
            <w:tcW w:w="1756"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15:50-17:20</w:t>
            </w:r>
          </w:p>
        </w:tc>
        <w:tc>
          <w:tcPr>
            <w:tcW w:w="6379" w:type="dxa"/>
            <w:tcBorders>
              <w:top w:val="nil"/>
              <w:left w:val="nil"/>
              <w:bottom w:val="single" w:color="auto" w:sz="4" w:space="0"/>
              <w:right w:val="single" w:color="auto" w:sz="8" w:space="0"/>
            </w:tcBorders>
            <w:vAlign w:val="center"/>
          </w:tcPr>
          <w:p>
            <w:pPr>
              <w:widowControl/>
              <w:spacing w:line="4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开班式</w:t>
            </w:r>
          </w:p>
          <w:p>
            <w:pPr>
              <w:widowControl/>
              <w:spacing w:line="4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第一章</w:t>
            </w: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党的性质和指导思想</w:t>
            </w:r>
          </w:p>
        </w:tc>
      </w:tr>
      <w:tr>
        <w:tblPrEx>
          <w:tblCellMar>
            <w:top w:w="0" w:type="dxa"/>
            <w:left w:w="108" w:type="dxa"/>
            <w:bottom w:w="0" w:type="dxa"/>
            <w:right w:w="108" w:type="dxa"/>
          </w:tblCellMar>
        </w:tblPrEx>
        <w:trPr>
          <w:trHeight w:val="756" w:hRule="atLeast"/>
        </w:trPr>
        <w:tc>
          <w:tcPr>
            <w:tcW w:w="1222" w:type="dxa"/>
            <w:gridSpan w:val="2"/>
            <w:vMerge w:val="continue"/>
            <w:tcBorders>
              <w:left w:val="single" w:color="auto" w:sz="8" w:space="0"/>
              <w:bottom w:val="single" w:color="auto" w:sz="4" w:space="0"/>
              <w:right w:val="single" w:color="auto" w:sz="4" w:space="0"/>
            </w:tcBorders>
            <w:vAlign w:val="center"/>
          </w:tcPr>
          <w:p>
            <w:pPr>
              <w:widowControl/>
              <w:spacing w:line="460" w:lineRule="exact"/>
              <w:jc w:val="center"/>
              <w:rPr>
                <w:rFonts w:ascii="仿宋_GB2312" w:hAnsi="宋体" w:eastAsia="仿宋_GB2312" w:cs="宋体"/>
                <w:color w:val="000000"/>
                <w:kern w:val="0"/>
                <w:sz w:val="28"/>
                <w:szCs w:val="28"/>
              </w:rPr>
            </w:pPr>
          </w:p>
        </w:tc>
        <w:tc>
          <w:tcPr>
            <w:tcW w:w="1756"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18:30-20:00</w:t>
            </w:r>
          </w:p>
        </w:tc>
        <w:tc>
          <w:tcPr>
            <w:tcW w:w="6379" w:type="dxa"/>
            <w:tcBorders>
              <w:top w:val="nil"/>
              <w:left w:val="nil"/>
              <w:bottom w:val="single" w:color="auto" w:sz="4" w:space="0"/>
              <w:right w:val="single" w:color="auto" w:sz="8" w:space="0"/>
            </w:tcBorders>
            <w:vAlign w:val="center"/>
          </w:tcPr>
          <w:p>
            <w:pPr>
              <w:widowControl/>
              <w:spacing w:line="4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观看纪录片《辉煌中国》（一）</w:t>
            </w:r>
          </w:p>
        </w:tc>
      </w:tr>
      <w:tr>
        <w:tblPrEx>
          <w:tblCellMar>
            <w:top w:w="0" w:type="dxa"/>
            <w:left w:w="108" w:type="dxa"/>
            <w:bottom w:w="0" w:type="dxa"/>
            <w:right w:w="108" w:type="dxa"/>
          </w:tblCellMar>
        </w:tblPrEx>
        <w:trPr>
          <w:trHeight w:val="717" w:hRule="exact"/>
        </w:trPr>
        <w:tc>
          <w:tcPr>
            <w:tcW w:w="1222" w:type="dxa"/>
            <w:gridSpan w:val="2"/>
            <w:vMerge w:val="restart"/>
            <w:tcBorders>
              <w:top w:val="nil"/>
              <w:left w:val="single" w:color="auto" w:sz="8" w:space="0"/>
              <w:right w:val="single" w:color="auto" w:sz="4" w:space="0"/>
            </w:tcBorders>
            <w:vAlign w:val="center"/>
          </w:tcPr>
          <w:p>
            <w:pPr>
              <w:widowControl/>
              <w:spacing w:line="4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6月1日</w:t>
            </w:r>
          </w:p>
        </w:tc>
        <w:tc>
          <w:tcPr>
            <w:tcW w:w="1756"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15:50-17:20</w:t>
            </w:r>
          </w:p>
        </w:tc>
        <w:tc>
          <w:tcPr>
            <w:tcW w:w="6379" w:type="dxa"/>
            <w:tcBorders>
              <w:top w:val="nil"/>
              <w:left w:val="nil"/>
              <w:bottom w:val="single" w:color="auto" w:sz="4" w:space="0"/>
              <w:right w:val="single" w:color="auto" w:sz="8" w:space="0"/>
            </w:tcBorders>
            <w:noWrap/>
            <w:vAlign w:val="center"/>
          </w:tcPr>
          <w:p>
            <w:pPr>
              <w:widowControl/>
              <w:spacing w:line="4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第二章</w:t>
            </w: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党的宗旨和纲领</w:t>
            </w:r>
          </w:p>
        </w:tc>
      </w:tr>
      <w:tr>
        <w:tblPrEx>
          <w:tblCellMar>
            <w:top w:w="0" w:type="dxa"/>
            <w:left w:w="108" w:type="dxa"/>
            <w:bottom w:w="0" w:type="dxa"/>
            <w:right w:w="108" w:type="dxa"/>
          </w:tblCellMar>
        </w:tblPrEx>
        <w:trPr>
          <w:trHeight w:val="712" w:hRule="exact"/>
        </w:trPr>
        <w:tc>
          <w:tcPr>
            <w:tcW w:w="1222" w:type="dxa"/>
            <w:gridSpan w:val="2"/>
            <w:vMerge w:val="continue"/>
            <w:tcBorders>
              <w:left w:val="single" w:color="auto" w:sz="8" w:space="0"/>
              <w:bottom w:val="single" w:color="auto" w:sz="4" w:space="0"/>
              <w:right w:val="single" w:color="auto" w:sz="4" w:space="0"/>
            </w:tcBorders>
            <w:vAlign w:val="center"/>
          </w:tcPr>
          <w:p>
            <w:pPr>
              <w:widowControl/>
              <w:spacing w:line="460" w:lineRule="exact"/>
              <w:jc w:val="center"/>
              <w:rPr>
                <w:rFonts w:ascii="仿宋_GB2312" w:hAnsi="宋体" w:eastAsia="仿宋_GB2312" w:cs="宋体"/>
                <w:color w:val="000000"/>
                <w:kern w:val="0"/>
                <w:sz w:val="28"/>
                <w:szCs w:val="28"/>
              </w:rPr>
            </w:pPr>
          </w:p>
        </w:tc>
        <w:tc>
          <w:tcPr>
            <w:tcW w:w="1756"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18:30-20:00</w:t>
            </w:r>
          </w:p>
        </w:tc>
        <w:tc>
          <w:tcPr>
            <w:tcW w:w="6379" w:type="dxa"/>
            <w:tcBorders>
              <w:top w:val="nil"/>
              <w:left w:val="nil"/>
              <w:bottom w:val="single" w:color="auto" w:sz="4" w:space="0"/>
              <w:right w:val="single" w:color="auto" w:sz="8" w:space="0"/>
            </w:tcBorders>
            <w:noWrap/>
            <w:vAlign w:val="center"/>
          </w:tcPr>
          <w:p>
            <w:pPr>
              <w:widowControl/>
              <w:spacing w:line="4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观看纪录片《辉煌中国》（二）</w:t>
            </w:r>
          </w:p>
        </w:tc>
      </w:tr>
      <w:tr>
        <w:tblPrEx>
          <w:tblCellMar>
            <w:top w:w="0" w:type="dxa"/>
            <w:left w:w="108" w:type="dxa"/>
            <w:bottom w:w="0" w:type="dxa"/>
            <w:right w:w="108" w:type="dxa"/>
          </w:tblCellMar>
        </w:tblPrEx>
        <w:trPr>
          <w:trHeight w:val="854" w:hRule="exact"/>
        </w:trPr>
        <w:tc>
          <w:tcPr>
            <w:tcW w:w="1222" w:type="dxa"/>
            <w:gridSpan w:val="2"/>
            <w:vMerge w:val="restart"/>
            <w:tcBorders>
              <w:top w:val="nil"/>
              <w:left w:val="single" w:color="auto" w:sz="8" w:space="0"/>
              <w:right w:val="single" w:color="auto" w:sz="4" w:space="0"/>
            </w:tcBorders>
            <w:vAlign w:val="center"/>
          </w:tcPr>
          <w:p>
            <w:pPr>
              <w:widowControl/>
              <w:spacing w:line="4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6月2日</w:t>
            </w:r>
          </w:p>
        </w:tc>
        <w:tc>
          <w:tcPr>
            <w:tcW w:w="1756"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15:50-17:20</w:t>
            </w:r>
          </w:p>
        </w:tc>
        <w:tc>
          <w:tcPr>
            <w:tcW w:w="6379" w:type="dxa"/>
            <w:tcBorders>
              <w:top w:val="nil"/>
              <w:left w:val="nil"/>
              <w:bottom w:val="single" w:color="auto" w:sz="4" w:space="0"/>
              <w:right w:val="single" w:color="auto" w:sz="8" w:space="0"/>
            </w:tcBorders>
            <w:noWrap/>
            <w:vAlign w:val="center"/>
          </w:tcPr>
          <w:p>
            <w:pPr>
              <w:widowControl/>
              <w:spacing w:line="4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第三章</w:t>
            </w: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党的组织原则及党的纪律</w:t>
            </w:r>
          </w:p>
        </w:tc>
      </w:tr>
      <w:tr>
        <w:tblPrEx>
          <w:tblCellMar>
            <w:top w:w="0" w:type="dxa"/>
            <w:left w:w="108" w:type="dxa"/>
            <w:bottom w:w="0" w:type="dxa"/>
            <w:right w:w="108" w:type="dxa"/>
          </w:tblCellMar>
        </w:tblPrEx>
        <w:trPr>
          <w:trHeight w:val="852" w:hRule="exact"/>
        </w:trPr>
        <w:tc>
          <w:tcPr>
            <w:tcW w:w="1222" w:type="dxa"/>
            <w:gridSpan w:val="2"/>
            <w:vMerge w:val="continue"/>
            <w:tcBorders>
              <w:left w:val="single" w:color="auto" w:sz="8" w:space="0"/>
              <w:bottom w:val="single" w:color="auto" w:sz="4" w:space="0"/>
              <w:right w:val="single" w:color="auto" w:sz="4" w:space="0"/>
            </w:tcBorders>
            <w:vAlign w:val="center"/>
          </w:tcPr>
          <w:p>
            <w:pPr>
              <w:widowControl/>
              <w:spacing w:line="460" w:lineRule="exact"/>
              <w:jc w:val="center"/>
              <w:rPr>
                <w:rFonts w:ascii="仿宋_GB2312" w:hAnsi="宋体" w:eastAsia="仿宋_GB2312" w:cs="宋体"/>
                <w:color w:val="000000"/>
                <w:kern w:val="0"/>
                <w:sz w:val="28"/>
                <w:szCs w:val="28"/>
              </w:rPr>
            </w:pPr>
          </w:p>
        </w:tc>
        <w:tc>
          <w:tcPr>
            <w:tcW w:w="1756"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18:30-20:00</w:t>
            </w:r>
          </w:p>
        </w:tc>
        <w:tc>
          <w:tcPr>
            <w:tcW w:w="6379" w:type="dxa"/>
            <w:tcBorders>
              <w:top w:val="nil"/>
              <w:left w:val="nil"/>
              <w:bottom w:val="single" w:color="auto" w:sz="4" w:space="0"/>
              <w:right w:val="single" w:color="auto" w:sz="8" w:space="0"/>
            </w:tcBorders>
            <w:noWrap/>
            <w:vAlign w:val="center"/>
          </w:tcPr>
          <w:p>
            <w:pPr>
              <w:widowControl/>
              <w:spacing w:line="4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观看纪录片《辉煌中国》（三）</w:t>
            </w:r>
          </w:p>
        </w:tc>
      </w:tr>
      <w:tr>
        <w:tblPrEx>
          <w:tblCellMar>
            <w:top w:w="0" w:type="dxa"/>
            <w:left w:w="108" w:type="dxa"/>
            <w:bottom w:w="0" w:type="dxa"/>
            <w:right w:w="108" w:type="dxa"/>
          </w:tblCellMar>
        </w:tblPrEx>
        <w:trPr>
          <w:trHeight w:val="826" w:hRule="exact"/>
        </w:trPr>
        <w:tc>
          <w:tcPr>
            <w:tcW w:w="1222" w:type="dxa"/>
            <w:gridSpan w:val="2"/>
            <w:vMerge w:val="restart"/>
            <w:tcBorders>
              <w:top w:val="nil"/>
              <w:left w:val="single" w:color="auto" w:sz="8" w:space="0"/>
              <w:right w:val="single" w:color="auto" w:sz="4" w:space="0"/>
            </w:tcBorders>
            <w:vAlign w:val="center"/>
          </w:tcPr>
          <w:p>
            <w:pPr>
              <w:widowControl/>
              <w:spacing w:line="4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6月3日</w:t>
            </w:r>
          </w:p>
        </w:tc>
        <w:tc>
          <w:tcPr>
            <w:tcW w:w="1756" w:type="dxa"/>
            <w:tcBorders>
              <w:top w:val="single" w:color="auto" w:sz="4" w:space="0"/>
              <w:left w:val="single" w:color="auto" w:sz="4" w:space="0"/>
              <w:bottom w:val="single" w:color="auto" w:sz="4" w:space="0"/>
              <w:right w:val="single" w:color="auto" w:sz="4" w:space="0"/>
            </w:tcBorders>
            <w:noWrap/>
            <w:vAlign w:val="center"/>
          </w:tcPr>
          <w:p>
            <w:pPr>
              <w:widowControl/>
              <w:spacing w:line="4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15:50-17:20</w:t>
            </w:r>
          </w:p>
        </w:tc>
        <w:tc>
          <w:tcPr>
            <w:tcW w:w="6379" w:type="dxa"/>
            <w:tcBorders>
              <w:top w:val="nil"/>
              <w:left w:val="nil"/>
              <w:bottom w:val="single" w:color="auto" w:sz="4" w:space="0"/>
              <w:right w:val="single" w:color="auto" w:sz="8" w:space="0"/>
            </w:tcBorders>
            <w:noWrap/>
            <w:vAlign w:val="center"/>
          </w:tcPr>
          <w:p>
            <w:pPr>
              <w:widowControl/>
              <w:spacing w:line="4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第四章</w:t>
            </w: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党员的义务和权利</w:t>
            </w:r>
          </w:p>
        </w:tc>
      </w:tr>
      <w:tr>
        <w:tblPrEx>
          <w:tblCellMar>
            <w:top w:w="0" w:type="dxa"/>
            <w:left w:w="108" w:type="dxa"/>
            <w:bottom w:w="0" w:type="dxa"/>
            <w:right w:w="108" w:type="dxa"/>
          </w:tblCellMar>
        </w:tblPrEx>
        <w:trPr>
          <w:trHeight w:val="852" w:hRule="exact"/>
        </w:trPr>
        <w:tc>
          <w:tcPr>
            <w:tcW w:w="1222" w:type="dxa"/>
            <w:gridSpan w:val="2"/>
            <w:vMerge w:val="continue"/>
            <w:tcBorders>
              <w:left w:val="single" w:color="auto" w:sz="8" w:space="0"/>
              <w:bottom w:val="single" w:color="auto" w:sz="4" w:space="0"/>
              <w:right w:val="single" w:color="auto" w:sz="4" w:space="0"/>
            </w:tcBorders>
            <w:vAlign w:val="center"/>
          </w:tcPr>
          <w:p>
            <w:pPr>
              <w:widowControl/>
              <w:spacing w:line="460" w:lineRule="exact"/>
              <w:jc w:val="center"/>
              <w:rPr>
                <w:rFonts w:ascii="仿宋_GB2312" w:hAnsi="宋体" w:eastAsia="仿宋_GB2312" w:cs="宋体"/>
                <w:color w:val="000000"/>
                <w:kern w:val="0"/>
                <w:sz w:val="28"/>
                <w:szCs w:val="28"/>
              </w:rPr>
            </w:pPr>
          </w:p>
        </w:tc>
        <w:tc>
          <w:tcPr>
            <w:tcW w:w="1756" w:type="dxa"/>
            <w:tcBorders>
              <w:left w:val="single" w:color="auto" w:sz="8" w:space="0"/>
              <w:bottom w:val="single" w:color="auto" w:sz="4" w:space="0"/>
              <w:right w:val="single" w:color="auto" w:sz="4" w:space="0"/>
            </w:tcBorders>
            <w:noWrap/>
            <w:vAlign w:val="center"/>
          </w:tcPr>
          <w:p>
            <w:pPr>
              <w:widowControl/>
              <w:spacing w:line="4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18:30-20:00</w:t>
            </w:r>
          </w:p>
        </w:tc>
        <w:tc>
          <w:tcPr>
            <w:tcW w:w="6379" w:type="dxa"/>
            <w:tcBorders>
              <w:top w:val="nil"/>
              <w:left w:val="nil"/>
              <w:bottom w:val="single" w:color="auto" w:sz="4" w:space="0"/>
              <w:right w:val="single" w:color="auto" w:sz="8" w:space="0"/>
            </w:tcBorders>
            <w:noWrap/>
            <w:vAlign w:val="center"/>
          </w:tcPr>
          <w:p>
            <w:pPr>
              <w:widowControl/>
              <w:spacing w:line="4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观看纪录片《辉煌中国》（四）</w:t>
            </w:r>
          </w:p>
        </w:tc>
      </w:tr>
      <w:tr>
        <w:tblPrEx>
          <w:tblCellMar>
            <w:top w:w="0" w:type="dxa"/>
            <w:left w:w="108" w:type="dxa"/>
            <w:bottom w:w="0" w:type="dxa"/>
            <w:right w:w="108" w:type="dxa"/>
          </w:tblCellMar>
        </w:tblPrEx>
        <w:trPr>
          <w:trHeight w:val="718" w:hRule="exact"/>
        </w:trPr>
        <w:tc>
          <w:tcPr>
            <w:tcW w:w="1222"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6月4日</w:t>
            </w:r>
          </w:p>
        </w:tc>
        <w:tc>
          <w:tcPr>
            <w:tcW w:w="1756" w:type="dxa"/>
            <w:tcBorders>
              <w:top w:val="nil"/>
              <w:left w:val="single" w:color="auto" w:sz="4" w:space="0"/>
              <w:bottom w:val="single" w:color="auto" w:sz="4" w:space="0"/>
              <w:right w:val="single" w:color="auto" w:sz="4" w:space="0"/>
            </w:tcBorders>
            <w:noWrap/>
            <w:vAlign w:val="center"/>
          </w:tcPr>
          <w:p>
            <w:pPr>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15:50-17:20</w:t>
            </w:r>
          </w:p>
        </w:tc>
        <w:tc>
          <w:tcPr>
            <w:tcW w:w="6379" w:type="dxa"/>
            <w:tcBorders>
              <w:top w:val="nil"/>
              <w:left w:val="nil"/>
              <w:bottom w:val="single" w:color="auto" w:sz="4" w:space="0"/>
              <w:right w:val="single" w:color="auto" w:sz="8" w:space="0"/>
            </w:tcBorders>
            <w:noWrap/>
            <w:vAlign w:val="center"/>
          </w:tcPr>
          <w:p>
            <w:pPr>
              <w:widowControl/>
              <w:spacing w:line="4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党史学习教育专题讲座</w:t>
            </w:r>
          </w:p>
        </w:tc>
      </w:tr>
      <w:tr>
        <w:tblPrEx>
          <w:tblCellMar>
            <w:top w:w="0" w:type="dxa"/>
            <w:left w:w="108" w:type="dxa"/>
            <w:bottom w:w="0" w:type="dxa"/>
            <w:right w:w="108" w:type="dxa"/>
          </w:tblCellMar>
        </w:tblPrEx>
        <w:trPr>
          <w:trHeight w:val="851" w:hRule="exact"/>
        </w:trPr>
        <w:tc>
          <w:tcPr>
            <w:tcW w:w="1222"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6月5日</w:t>
            </w:r>
          </w:p>
        </w:tc>
        <w:tc>
          <w:tcPr>
            <w:tcW w:w="1756" w:type="dxa"/>
            <w:tcBorders>
              <w:top w:val="nil"/>
              <w:left w:val="single" w:color="auto" w:sz="4" w:space="0"/>
              <w:bottom w:val="single" w:color="auto" w:sz="4" w:space="0"/>
              <w:right w:val="single" w:color="auto" w:sz="4" w:space="0"/>
            </w:tcBorders>
            <w:noWrap/>
            <w:vAlign w:val="center"/>
          </w:tcPr>
          <w:p>
            <w:pPr>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8:30-10:00</w:t>
            </w:r>
          </w:p>
        </w:tc>
        <w:tc>
          <w:tcPr>
            <w:tcW w:w="6379" w:type="dxa"/>
            <w:tcBorders>
              <w:top w:val="nil"/>
              <w:left w:val="nil"/>
              <w:bottom w:val="single" w:color="auto" w:sz="4" w:space="0"/>
              <w:right w:val="single" w:color="auto" w:sz="8" w:space="0"/>
            </w:tcBorders>
            <w:noWrap/>
            <w:vAlign w:val="center"/>
          </w:tcPr>
          <w:p>
            <w:pPr>
              <w:widowControl/>
              <w:spacing w:line="4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第五章</w:t>
            </w: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lang w:eastAsia="zh-CN"/>
              </w:rPr>
              <w:t>新形势下</w:t>
            </w:r>
            <w:r>
              <w:rPr>
                <w:rFonts w:hint="eastAsia" w:ascii="仿宋_GB2312" w:hAnsi="宋体" w:eastAsia="仿宋_GB2312" w:cs="宋体"/>
                <w:color w:val="000000"/>
                <w:kern w:val="0"/>
                <w:sz w:val="28"/>
                <w:szCs w:val="28"/>
              </w:rPr>
              <w:t>党内政治生活的若干准则</w:t>
            </w:r>
          </w:p>
        </w:tc>
      </w:tr>
      <w:tr>
        <w:tblPrEx>
          <w:tblCellMar>
            <w:top w:w="0" w:type="dxa"/>
            <w:left w:w="108" w:type="dxa"/>
            <w:bottom w:w="0" w:type="dxa"/>
            <w:right w:w="108" w:type="dxa"/>
          </w:tblCellMar>
        </w:tblPrEx>
        <w:trPr>
          <w:trHeight w:val="851" w:hRule="exact"/>
        </w:trPr>
        <w:tc>
          <w:tcPr>
            <w:tcW w:w="1222"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6月5日</w:t>
            </w:r>
          </w:p>
        </w:tc>
        <w:tc>
          <w:tcPr>
            <w:tcW w:w="1756" w:type="dxa"/>
            <w:tcBorders>
              <w:top w:val="nil"/>
              <w:left w:val="single" w:color="auto" w:sz="4" w:space="0"/>
              <w:bottom w:val="single" w:color="auto" w:sz="4" w:space="0"/>
              <w:right w:val="single" w:color="auto" w:sz="4" w:space="0"/>
            </w:tcBorders>
            <w:noWrap/>
            <w:vAlign w:val="center"/>
          </w:tcPr>
          <w:p>
            <w:pPr>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10:00-11:30</w:t>
            </w:r>
          </w:p>
        </w:tc>
        <w:tc>
          <w:tcPr>
            <w:tcW w:w="6379" w:type="dxa"/>
            <w:tcBorders>
              <w:top w:val="nil"/>
              <w:left w:val="nil"/>
              <w:bottom w:val="single" w:color="auto" w:sz="4" w:space="0"/>
              <w:right w:val="single" w:color="auto" w:sz="8" w:space="0"/>
            </w:tcBorders>
            <w:noWrap/>
            <w:vAlign w:val="center"/>
          </w:tcPr>
          <w:p>
            <w:pPr>
              <w:widowControl/>
              <w:spacing w:line="4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第六章</w:t>
            </w: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发展党员工作的总要求和原则</w:t>
            </w:r>
          </w:p>
        </w:tc>
      </w:tr>
      <w:tr>
        <w:tblPrEx>
          <w:tblCellMar>
            <w:top w:w="0" w:type="dxa"/>
            <w:left w:w="108" w:type="dxa"/>
            <w:bottom w:w="0" w:type="dxa"/>
            <w:right w:w="108" w:type="dxa"/>
          </w:tblCellMar>
        </w:tblPrEx>
        <w:trPr>
          <w:trHeight w:val="702" w:hRule="exact"/>
        </w:trPr>
        <w:tc>
          <w:tcPr>
            <w:tcW w:w="1222"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6月5日</w:t>
            </w:r>
          </w:p>
        </w:tc>
        <w:tc>
          <w:tcPr>
            <w:tcW w:w="1756" w:type="dxa"/>
            <w:tcBorders>
              <w:top w:val="nil"/>
              <w:left w:val="single" w:color="auto" w:sz="4" w:space="0"/>
              <w:bottom w:val="single" w:color="auto" w:sz="4" w:space="0"/>
              <w:right w:val="single" w:color="auto" w:sz="4" w:space="0"/>
            </w:tcBorders>
            <w:noWrap/>
            <w:vAlign w:val="center"/>
          </w:tcPr>
          <w:p>
            <w:pPr>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15:50-17:20</w:t>
            </w:r>
          </w:p>
        </w:tc>
        <w:tc>
          <w:tcPr>
            <w:tcW w:w="6379" w:type="dxa"/>
            <w:tcBorders>
              <w:top w:val="nil"/>
              <w:left w:val="nil"/>
              <w:bottom w:val="single" w:color="auto" w:sz="4" w:space="0"/>
              <w:right w:val="single" w:color="auto" w:sz="8" w:space="0"/>
            </w:tcBorders>
            <w:noWrap/>
            <w:vAlign w:val="center"/>
          </w:tcPr>
          <w:p>
            <w:pPr>
              <w:widowControl/>
              <w:spacing w:line="4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中国共产党章程解读</w:t>
            </w:r>
          </w:p>
        </w:tc>
      </w:tr>
      <w:tr>
        <w:tblPrEx>
          <w:tblCellMar>
            <w:top w:w="0" w:type="dxa"/>
            <w:left w:w="108" w:type="dxa"/>
            <w:bottom w:w="0" w:type="dxa"/>
            <w:right w:w="108" w:type="dxa"/>
          </w:tblCellMar>
        </w:tblPrEx>
        <w:trPr>
          <w:trHeight w:val="851" w:hRule="exact"/>
        </w:trPr>
        <w:tc>
          <w:tcPr>
            <w:tcW w:w="2978" w:type="dxa"/>
            <w:gridSpan w:val="3"/>
            <w:tcBorders>
              <w:top w:val="nil"/>
              <w:left w:val="single" w:color="auto" w:sz="8" w:space="0"/>
              <w:bottom w:val="single" w:color="auto" w:sz="4" w:space="0"/>
              <w:right w:val="single" w:color="auto" w:sz="4" w:space="0"/>
            </w:tcBorders>
            <w:vAlign w:val="center"/>
          </w:tcPr>
          <w:p>
            <w:pPr>
              <w:widowControl/>
              <w:spacing w:line="4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待  定</w:t>
            </w:r>
          </w:p>
        </w:tc>
        <w:tc>
          <w:tcPr>
            <w:tcW w:w="6379" w:type="dxa"/>
            <w:tcBorders>
              <w:top w:val="nil"/>
              <w:left w:val="nil"/>
              <w:bottom w:val="single" w:color="auto" w:sz="4" w:space="0"/>
              <w:right w:val="single" w:color="auto" w:sz="8" w:space="0"/>
            </w:tcBorders>
            <w:noWrap/>
            <w:vAlign w:val="center"/>
          </w:tcPr>
          <w:p>
            <w:pPr>
              <w:widowControl/>
              <w:spacing w:line="46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考 试</w:t>
            </w:r>
          </w:p>
        </w:tc>
      </w:tr>
      <w:tr>
        <w:tblPrEx>
          <w:tblCellMar>
            <w:top w:w="0" w:type="dxa"/>
            <w:left w:w="108" w:type="dxa"/>
            <w:bottom w:w="0" w:type="dxa"/>
            <w:right w:w="108" w:type="dxa"/>
          </w:tblCellMar>
        </w:tblPrEx>
        <w:trPr>
          <w:trHeight w:val="851" w:hRule="exact"/>
        </w:trPr>
        <w:tc>
          <w:tcPr>
            <w:tcW w:w="2978" w:type="dxa"/>
            <w:gridSpan w:val="3"/>
            <w:tcBorders>
              <w:top w:val="nil"/>
              <w:left w:val="single" w:color="auto" w:sz="8" w:space="0"/>
              <w:bottom w:val="single" w:color="auto" w:sz="8" w:space="0"/>
              <w:right w:val="single" w:color="auto" w:sz="4" w:space="0"/>
            </w:tcBorders>
            <w:vAlign w:val="center"/>
          </w:tcPr>
          <w:p>
            <w:pPr>
              <w:widowControl/>
              <w:spacing w:line="460" w:lineRule="exact"/>
              <w:jc w:val="center"/>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备</w:t>
            </w:r>
            <w:r>
              <w:rPr>
                <w:rFonts w:ascii="仿宋_GB2312" w:hAnsi="宋体" w:eastAsia="仿宋_GB2312" w:cs="宋体"/>
                <w:b/>
                <w:color w:val="000000"/>
                <w:kern w:val="0"/>
                <w:sz w:val="28"/>
                <w:szCs w:val="28"/>
              </w:rPr>
              <w:t xml:space="preserve">  </w:t>
            </w:r>
            <w:r>
              <w:rPr>
                <w:rFonts w:hint="eastAsia" w:ascii="仿宋_GB2312" w:hAnsi="宋体" w:eastAsia="仿宋_GB2312" w:cs="宋体"/>
                <w:b/>
                <w:color w:val="000000"/>
                <w:kern w:val="0"/>
                <w:sz w:val="28"/>
                <w:szCs w:val="28"/>
              </w:rPr>
              <w:t>注</w:t>
            </w:r>
          </w:p>
        </w:tc>
        <w:tc>
          <w:tcPr>
            <w:tcW w:w="6379" w:type="dxa"/>
            <w:tcBorders>
              <w:top w:val="nil"/>
              <w:left w:val="nil"/>
              <w:bottom w:val="single" w:color="auto" w:sz="8" w:space="0"/>
              <w:right w:val="single" w:color="auto" w:sz="8" w:space="0"/>
            </w:tcBorders>
            <w:vAlign w:val="center"/>
          </w:tcPr>
          <w:p>
            <w:pPr>
              <w:widowControl/>
              <w:spacing w:line="460" w:lineRule="exact"/>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培训地点：图文信息中心学术报告厅</w:t>
            </w:r>
            <w:r>
              <w:rPr>
                <w:rFonts w:ascii="仿宋_GB2312" w:hAnsi="宋体" w:eastAsia="仿宋_GB2312" w:cs="宋体"/>
                <w:b/>
                <w:color w:val="000000"/>
                <w:kern w:val="0"/>
                <w:sz w:val="28"/>
                <w:szCs w:val="28"/>
              </w:rPr>
              <w:t xml:space="preserve">                     </w:t>
            </w:r>
          </w:p>
        </w:tc>
      </w:tr>
    </w:tbl>
    <w:p>
      <w:pPr>
        <w:widowControl/>
        <w:spacing w:line="360" w:lineRule="atLeast"/>
        <w:jc w:val="left"/>
        <w:rPr>
          <w:rFonts w:ascii="仿宋_GB2312" w:hAnsi="宋体" w:eastAsia="仿宋_GB2312" w:cs="宋体"/>
          <w:color w:val="000000"/>
          <w:kern w:val="0"/>
          <w:sz w:val="24"/>
          <w:szCs w:val="24"/>
        </w:rPr>
      </w:pP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- 3 -</w:t>
    </w:r>
    <w:r>
      <w:rPr>
        <w:rStyle w:val="12"/>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592C24"/>
    <w:rsid w:val="00011BF3"/>
    <w:rsid w:val="00016B1E"/>
    <w:rsid w:val="000201B3"/>
    <w:rsid w:val="0002743F"/>
    <w:rsid w:val="00031B5D"/>
    <w:rsid w:val="00051518"/>
    <w:rsid w:val="0006542E"/>
    <w:rsid w:val="0009149B"/>
    <w:rsid w:val="000970C0"/>
    <w:rsid w:val="000A6E64"/>
    <w:rsid w:val="000B7BD1"/>
    <w:rsid w:val="000C0CD4"/>
    <w:rsid w:val="000E15D9"/>
    <w:rsid w:val="000E4460"/>
    <w:rsid w:val="000F332B"/>
    <w:rsid w:val="0011672D"/>
    <w:rsid w:val="001354DE"/>
    <w:rsid w:val="00175268"/>
    <w:rsid w:val="001E3F31"/>
    <w:rsid w:val="001E603E"/>
    <w:rsid w:val="001E6624"/>
    <w:rsid w:val="002152B4"/>
    <w:rsid w:val="0027306A"/>
    <w:rsid w:val="0028038B"/>
    <w:rsid w:val="002A3594"/>
    <w:rsid w:val="002A5396"/>
    <w:rsid w:val="002B051C"/>
    <w:rsid w:val="002B06E9"/>
    <w:rsid w:val="002C4569"/>
    <w:rsid w:val="002E6DA6"/>
    <w:rsid w:val="002F0FFD"/>
    <w:rsid w:val="0031725D"/>
    <w:rsid w:val="00322413"/>
    <w:rsid w:val="0034105B"/>
    <w:rsid w:val="00345993"/>
    <w:rsid w:val="003542CC"/>
    <w:rsid w:val="003678DD"/>
    <w:rsid w:val="00370F1C"/>
    <w:rsid w:val="0037139C"/>
    <w:rsid w:val="00374DDD"/>
    <w:rsid w:val="00375D19"/>
    <w:rsid w:val="00393B34"/>
    <w:rsid w:val="00393BCB"/>
    <w:rsid w:val="003C30A3"/>
    <w:rsid w:val="003E34C6"/>
    <w:rsid w:val="003F1B3F"/>
    <w:rsid w:val="003F6C3E"/>
    <w:rsid w:val="00415A43"/>
    <w:rsid w:val="00421CA7"/>
    <w:rsid w:val="0042600D"/>
    <w:rsid w:val="00431243"/>
    <w:rsid w:val="00443962"/>
    <w:rsid w:val="00446BA2"/>
    <w:rsid w:val="00447D88"/>
    <w:rsid w:val="004655C4"/>
    <w:rsid w:val="004719CD"/>
    <w:rsid w:val="004746DD"/>
    <w:rsid w:val="00476CF0"/>
    <w:rsid w:val="004F735F"/>
    <w:rsid w:val="00517507"/>
    <w:rsid w:val="005207C8"/>
    <w:rsid w:val="005562DF"/>
    <w:rsid w:val="00592C24"/>
    <w:rsid w:val="00592C8A"/>
    <w:rsid w:val="005B7FDE"/>
    <w:rsid w:val="005C194C"/>
    <w:rsid w:val="005C60BC"/>
    <w:rsid w:val="005D7985"/>
    <w:rsid w:val="00606DD4"/>
    <w:rsid w:val="00607D65"/>
    <w:rsid w:val="006358AB"/>
    <w:rsid w:val="00636139"/>
    <w:rsid w:val="00652B2C"/>
    <w:rsid w:val="00663681"/>
    <w:rsid w:val="00670695"/>
    <w:rsid w:val="006741DE"/>
    <w:rsid w:val="00695056"/>
    <w:rsid w:val="006950C3"/>
    <w:rsid w:val="006A0A4F"/>
    <w:rsid w:val="006B525B"/>
    <w:rsid w:val="006C5BE1"/>
    <w:rsid w:val="006D0C7E"/>
    <w:rsid w:val="006D426B"/>
    <w:rsid w:val="006E4522"/>
    <w:rsid w:val="0070798B"/>
    <w:rsid w:val="00712E65"/>
    <w:rsid w:val="00717A6D"/>
    <w:rsid w:val="007347E0"/>
    <w:rsid w:val="00737104"/>
    <w:rsid w:val="00742A30"/>
    <w:rsid w:val="00745EDA"/>
    <w:rsid w:val="007627E8"/>
    <w:rsid w:val="00777827"/>
    <w:rsid w:val="007A25AE"/>
    <w:rsid w:val="007B4EF6"/>
    <w:rsid w:val="007C4851"/>
    <w:rsid w:val="007D1C2B"/>
    <w:rsid w:val="007F4071"/>
    <w:rsid w:val="00823577"/>
    <w:rsid w:val="00824E6F"/>
    <w:rsid w:val="00827346"/>
    <w:rsid w:val="0083747B"/>
    <w:rsid w:val="00842577"/>
    <w:rsid w:val="00855536"/>
    <w:rsid w:val="00865A85"/>
    <w:rsid w:val="008941CF"/>
    <w:rsid w:val="008961F2"/>
    <w:rsid w:val="008D5965"/>
    <w:rsid w:val="00915A4C"/>
    <w:rsid w:val="0092072C"/>
    <w:rsid w:val="00945B60"/>
    <w:rsid w:val="00946079"/>
    <w:rsid w:val="00953C50"/>
    <w:rsid w:val="00954C64"/>
    <w:rsid w:val="0097289F"/>
    <w:rsid w:val="00983355"/>
    <w:rsid w:val="009A1979"/>
    <w:rsid w:val="009B2D41"/>
    <w:rsid w:val="009C0403"/>
    <w:rsid w:val="009D417D"/>
    <w:rsid w:val="009E1BC9"/>
    <w:rsid w:val="009E4531"/>
    <w:rsid w:val="009F1E9B"/>
    <w:rsid w:val="00A0025C"/>
    <w:rsid w:val="00A14DC0"/>
    <w:rsid w:val="00A20C37"/>
    <w:rsid w:val="00A25D85"/>
    <w:rsid w:val="00A529B2"/>
    <w:rsid w:val="00A80540"/>
    <w:rsid w:val="00A86BB7"/>
    <w:rsid w:val="00A91AAA"/>
    <w:rsid w:val="00AA1695"/>
    <w:rsid w:val="00AA4973"/>
    <w:rsid w:val="00AB5BE4"/>
    <w:rsid w:val="00AC47B2"/>
    <w:rsid w:val="00AC7BE9"/>
    <w:rsid w:val="00AD2397"/>
    <w:rsid w:val="00AD544F"/>
    <w:rsid w:val="00AF3A81"/>
    <w:rsid w:val="00B16ACE"/>
    <w:rsid w:val="00B2454B"/>
    <w:rsid w:val="00B34C7A"/>
    <w:rsid w:val="00B34EEB"/>
    <w:rsid w:val="00B415A6"/>
    <w:rsid w:val="00B43274"/>
    <w:rsid w:val="00B46CA1"/>
    <w:rsid w:val="00B560AA"/>
    <w:rsid w:val="00B90F49"/>
    <w:rsid w:val="00B92362"/>
    <w:rsid w:val="00BA4F38"/>
    <w:rsid w:val="00C030D6"/>
    <w:rsid w:val="00C0330E"/>
    <w:rsid w:val="00C3793D"/>
    <w:rsid w:val="00C44CDA"/>
    <w:rsid w:val="00C46BBC"/>
    <w:rsid w:val="00C80B9B"/>
    <w:rsid w:val="00C82A38"/>
    <w:rsid w:val="00C87614"/>
    <w:rsid w:val="00CC79E3"/>
    <w:rsid w:val="00CD20C5"/>
    <w:rsid w:val="00D465DA"/>
    <w:rsid w:val="00D52A7C"/>
    <w:rsid w:val="00D60E05"/>
    <w:rsid w:val="00D63546"/>
    <w:rsid w:val="00D7244F"/>
    <w:rsid w:val="00DA1027"/>
    <w:rsid w:val="00DC11F8"/>
    <w:rsid w:val="00DC4B87"/>
    <w:rsid w:val="00DD05DB"/>
    <w:rsid w:val="00DD3D5F"/>
    <w:rsid w:val="00E03254"/>
    <w:rsid w:val="00E1183E"/>
    <w:rsid w:val="00E12FB9"/>
    <w:rsid w:val="00E21C96"/>
    <w:rsid w:val="00E24433"/>
    <w:rsid w:val="00E24E39"/>
    <w:rsid w:val="00E26E7D"/>
    <w:rsid w:val="00E27077"/>
    <w:rsid w:val="00E44EDF"/>
    <w:rsid w:val="00E61364"/>
    <w:rsid w:val="00E64FEA"/>
    <w:rsid w:val="00E83B80"/>
    <w:rsid w:val="00E918DF"/>
    <w:rsid w:val="00ED05FE"/>
    <w:rsid w:val="00EE6801"/>
    <w:rsid w:val="00EF492C"/>
    <w:rsid w:val="00EF5F7A"/>
    <w:rsid w:val="00EF6BC8"/>
    <w:rsid w:val="00F33D0F"/>
    <w:rsid w:val="00F3517C"/>
    <w:rsid w:val="00F54B2C"/>
    <w:rsid w:val="00FA678A"/>
    <w:rsid w:val="00FB1F2F"/>
    <w:rsid w:val="00FB6937"/>
    <w:rsid w:val="00FC440F"/>
    <w:rsid w:val="064521D8"/>
    <w:rsid w:val="6FAF3EC3"/>
    <w:rsid w:val="7E87425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3"/>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4"/>
    <w:qFormat/>
    <w:uiPriority w:val="99"/>
    <w:pPr>
      <w:keepNext/>
      <w:keepLines/>
      <w:spacing w:before="260" w:after="260" w:line="416" w:lineRule="auto"/>
      <w:outlineLvl w:val="1"/>
    </w:pPr>
    <w:rPr>
      <w:rFonts w:ascii="Cambria" w:hAnsi="Cambria"/>
      <w:b/>
      <w:bCs/>
      <w:sz w:val="32"/>
      <w:szCs w:val="32"/>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21"/>
    <w:semiHidden/>
    <w:unhideWhenUsed/>
    <w:uiPriority w:val="99"/>
    <w:rPr>
      <w:rFonts w:ascii="宋体"/>
      <w:sz w:val="18"/>
      <w:szCs w:val="18"/>
    </w:rPr>
  </w:style>
  <w:style w:type="paragraph" w:styleId="5">
    <w:name w:val="Body Text Indent"/>
    <w:basedOn w:val="1"/>
    <w:link w:val="19"/>
    <w:semiHidden/>
    <w:uiPriority w:val="99"/>
    <w:pPr>
      <w:widowControl/>
      <w:spacing w:before="100" w:beforeAutospacing="1" w:after="100" w:afterAutospacing="1"/>
      <w:jc w:val="left"/>
    </w:pPr>
    <w:rPr>
      <w:rFonts w:ascii="宋体" w:hAnsi="宋体" w:cs="宋体"/>
      <w:kern w:val="0"/>
      <w:sz w:val="24"/>
      <w:szCs w:val="24"/>
    </w:rPr>
  </w:style>
  <w:style w:type="paragraph" w:styleId="6">
    <w:name w:val="Date"/>
    <w:basedOn w:val="1"/>
    <w:next w:val="1"/>
    <w:link w:val="18"/>
    <w:semiHidden/>
    <w:uiPriority w:val="99"/>
    <w:pPr>
      <w:widowControl/>
      <w:spacing w:before="100" w:beforeAutospacing="1" w:after="100" w:afterAutospacing="1"/>
      <w:jc w:val="left"/>
    </w:pPr>
    <w:rPr>
      <w:rFonts w:ascii="宋体" w:hAnsi="宋体" w:cs="宋体"/>
      <w:kern w:val="0"/>
      <w:sz w:val="24"/>
      <w:szCs w:val="24"/>
    </w:rPr>
  </w:style>
  <w:style w:type="paragraph" w:styleId="7">
    <w:name w:val="Balloon Text"/>
    <w:basedOn w:val="1"/>
    <w:link w:val="20"/>
    <w:semiHidden/>
    <w:uiPriority w:val="99"/>
    <w:rPr>
      <w:sz w:val="18"/>
      <w:szCs w:val="18"/>
    </w:rPr>
  </w:style>
  <w:style w:type="paragraph" w:styleId="8">
    <w:name w:val="footer"/>
    <w:basedOn w:val="1"/>
    <w:link w:val="17"/>
    <w:semiHidden/>
    <w:uiPriority w:val="99"/>
    <w:pPr>
      <w:tabs>
        <w:tab w:val="center" w:pos="4153"/>
        <w:tab w:val="right" w:pos="8306"/>
      </w:tabs>
      <w:snapToGrid w:val="0"/>
      <w:jc w:val="left"/>
    </w:pPr>
    <w:rPr>
      <w:sz w:val="18"/>
      <w:szCs w:val="18"/>
    </w:rPr>
  </w:style>
  <w:style w:type="paragraph" w:styleId="9">
    <w:name w:val="header"/>
    <w:basedOn w:val="1"/>
    <w:link w:val="16"/>
    <w:semiHidden/>
    <w:uiPriority w:val="99"/>
    <w:pPr>
      <w:pBdr>
        <w:bottom w:val="single" w:color="auto" w:sz="6" w:space="1"/>
      </w:pBdr>
      <w:tabs>
        <w:tab w:val="center" w:pos="4153"/>
        <w:tab w:val="right" w:pos="8306"/>
      </w:tabs>
      <w:snapToGrid w:val="0"/>
      <w:jc w:val="center"/>
    </w:pPr>
    <w:rPr>
      <w:sz w:val="18"/>
      <w:szCs w:val="18"/>
    </w:rPr>
  </w:style>
  <w:style w:type="character" w:styleId="12">
    <w:name w:val="page number"/>
    <w:basedOn w:val="11"/>
    <w:uiPriority w:val="99"/>
    <w:rPr>
      <w:rFonts w:cs="Times New Roman"/>
    </w:rPr>
  </w:style>
  <w:style w:type="character" w:customStyle="1" w:styleId="13">
    <w:name w:val="标题 1 Char"/>
    <w:basedOn w:val="11"/>
    <w:link w:val="2"/>
    <w:locked/>
    <w:uiPriority w:val="99"/>
    <w:rPr>
      <w:rFonts w:cs="Times New Roman"/>
      <w:b/>
      <w:bCs/>
      <w:kern w:val="44"/>
      <w:sz w:val="44"/>
      <w:szCs w:val="44"/>
    </w:rPr>
  </w:style>
  <w:style w:type="character" w:customStyle="1" w:styleId="14">
    <w:name w:val="标题 2 Char"/>
    <w:basedOn w:val="11"/>
    <w:link w:val="3"/>
    <w:locked/>
    <w:uiPriority w:val="99"/>
    <w:rPr>
      <w:rFonts w:ascii="Cambria" w:hAnsi="Cambria" w:eastAsia="宋体" w:cs="Times New Roman"/>
      <w:b/>
      <w:bCs/>
      <w:sz w:val="32"/>
      <w:szCs w:val="32"/>
    </w:rPr>
  </w:style>
  <w:style w:type="paragraph" w:styleId="15">
    <w:name w:val="No Spacing"/>
    <w:qFormat/>
    <w:uiPriority w:val="99"/>
    <w:pPr>
      <w:widowControl w:val="0"/>
      <w:jc w:val="both"/>
    </w:pPr>
    <w:rPr>
      <w:rFonts w:ascii="Calibri" w:hAnsi="Calibri" w:eastAsia="宋体" w:cs="Times New Roman"/>
      <w:kern w:val="2"/>
      <w:sz w:val="21"/>
      <w:szCs w:val="22"/>
      <w:lang w:val="en-US" w:eastAsia="zh-CN" w:bidi="ar-SA"/>
    </w:rPr>
  </w:style>
  <w:style w:type="character" w:customStyle="1" w:styleId="16">
    <w:name w:val="页眉 Char"/>
    <w:basedOn w:val="11"/>
    <w:link w:val="9"/>
    <w:semiHidden/>
    <w:locked/>
    <w:uiPriority w:val="99"/>
    <w:rPr>
      <w:rFonts w:cs="Times New Roman"/>
      <w:sz w:val="18"/>
      <w:szCs w:val="18"/>
    </w:rPr>
  </w:style>
  <w:style w:type="character" w:customStyle="1" w:styleId="17">
    <w:name w:val="页脚 Char"/>
    <w:basedOn w:val="11"/>
    <w:link w:val="8"/>
    <w:semiHidden/>
    <w:locked/>
    <w:uiPriority w:val="99"/>
    <w:rPr>
      <w:rFonts w:cs="Times New Roman"/>
      <w:sz w:val="18"/>
      <w:szCs w:val="18"/>
    </w:rPr>
  </w:style>
  <w:style w:type="character" w:customStyle="1" w:styleId="18">
    <w:name w:val="日期 Char"/>
    <w:basedOn w:val="11"/>
    <w:link w:val="6"/>
    <w:semiHidden/>
    <w:locked/>
    <w:uiPriority w:val="99"/>
    <w:rPr>
      <w:rFonts w:ascii="宋体" w:hAnsi="宋体" w:eastAsia="宋体" w:cs="宋体"/>
      <w:kern w:val="0"/>
      <w:sz w:val="24"/>
      <w:szCs w:val="24"/>
    </w:rPr>
  </w:style>
  <w:style w:type="character" w:customStyle="1" w:styleId="19">
    <w:name w:val="正文文本缩进 Char"/>
    <w:basedOn w:val="11"/>
    <w:link w:val="5"/>
    <w:semiHidden/>
    <w:locked/>
    <w:uiPriority w:val="99"/>
    <w:rPr>
      <w:rFonts w:ascii="宋体" w:hAnsi="宋体" w:eastAsia="宋体" w:cs="宋体"/>
      <w:kern w:val="0"/>
      <w:sz w:val="24"/>
      <w:szCs w:val="24"/>
    </w:rPr>
  </w:style>
  <w:style w:type="character" w:customStyle="1" w:styleId="20">
    <w:name w:val="批注框文本 Char"/>
    <w:basedOn w:val="11"/>
    <w:link w:val="7"/>
    <w:semiHidden/>
    <w:locked/>
    <w:uiPriority w:val="99"/>
    <w:rPr>
      <w:rFonts w:cs="Times New Roman"/>
      <w:sz w:val="2"/>
    </w:rPr>
  </w:style>
  <w:style w:type="character" w:customStyle="1" w:styleId="21">
    <w:name w:val="文档结构图 Char"/>
    <w:basedOn w:val="11"/>
    <w:link w:val="4"/>
    <w:semiHidden/>
    <w:uiPriority w:val="99"/>
    <w:rPr>
      <w:rFonts w:ascii="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220</Words>
  <Characters>1257</Characters>
  <Lines>10</Lines>
  <Paragraphs>2</Paragraphs>
  <TotalTime>8</TotalTime>
  <ScaleCrop>false</ScaleCrop>
  <LinksUpToDate>false</LinksUpToDate>
  <CharactersWithSpaces>1475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2021-05-20T06:49:00Z</dcterms:created>
  <dc:creator>chen</dc:creator>
  <cp:lastModifiedBy>邵癸</cp:lastModifiedBy>
  <cp:lastPrinted>2021-05-28T09:47:15Z</cp:lastPrinted>
  <dcterms:modified xsi:type="dcterms:W3CDTF">2021-05-28T09:52:09Z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7CB575989AC64329A41FB02B557A35E5</vt:lpwstr>
  </property>
</Properties>
</file>